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3C" w:rsidRPr="00D051A0" w:rsidRDefault="0076313C" w:rsidP="0076313C">
      <w:pPr>
        <w:spacing w:line="360" w:lineRule="auto"/>
        <w:ind w:left="4253"/>
        <w:jc w:val="right"/>
        <w:rPr>
          <w:sz w:val="26"/>
          <w:szCs w:val="26"/>
        </w:rPr>
      </w:pPr>
      <w:r w:rsidRPr="00D051A0">
        <w:rPr>
          <w:sz w:val="26"/>
          <w:szCs w:val="26"/>
        </w:rPr>
        <w:t>УТВЕРЖДЕНА</w:t>
      </w:r>
    </w:p>
    <w:p w:rsidR="0076313C" w:rsidRPr="0076313C" w:rsidRDefault="0076313C" w:rsidP="0076313C">
      <w:pPr>
        <w:ind w:left="4253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 xml:space="preserve">постановлением администрации </w:t>
      </w:r>
    </w:p>
    <w:p w:rsidR="0076313C" w:rsidRPr="0076313C" w:rsidRDefault="0076313C" w:rsidP="0076313C">
      <w:pPr>
        <w:ind w:left="4253" w:firstLine="142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>Михайловского муниципального района</w:t>
      </w:r>
    </w:p>
    <w:p w:rsidR="0076313C" w:rsidRPr="0076313C" w:rsidRDefault="0076313C" w:rsidP="0076313C">
      <w:pPr>
        <w:ind w:left="4253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 xml:space="preserve">от … № </w:t>
      </w:r>
      <w:proofErr w:type="gramStart"/>
      <w:r w:rsidRPr="0076313C">
        <w:rPr>
          <w:sz w:val="28"/>
          <w:szCs w:val="28"/>
        </w:rPr>
        <w:t>…-</w:t>
      </w:r>
      <w:proofErr w:type="gramEnd"/>
      <w:r w:rsidRPr="0076313C">
        <w:rPr>
          <w:sz w:val="28"/>
          <w:szCs w:val="28"/>
        </w:rPr>
        <w:t>па</w:t>
      </w:r>
    </w:p>
    <w:p w:rsidR="00721337" w:rsidRDefault="00721337" w:rsidP="0072133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left="360"/>
        <w:jc w:val="right"/>
        <w:rPr>
          <w:b/>
          <w:sz w:val="28"/>
          <w:szCs w:val="28"/>
        </w:rPr>
      </w:pPr>
    </w:p>
    <w:p w:rsidR="009E7EA7" w:rsidRDefault="009E7EA7" w:rsidP="009E7EA7">
      <w:pPr>
        <w:suppressAutoHyphens/>
        <w:jc w:val="center"/>
        <w:rPr>
          <w:b/>
          <w:sz w:val="28"/>
          <w:szCs w:val="28"/>
        </w:rPr>
      </w:pPr>
      <w:r w:rsidRPr="009E7EA7">
        <w:rPr>
          <w:b/>
          <w:sz w:val="28"/>
          <w:szCs w:val="28"/>
        </w:rPr>
        <w:t xml:space="preserve">Программа </w:t>
      </w:r>
    </w:p>
    <w:p w:rsidR="009E7EA7" w:rsidRDefault="009E7EA7" w:rsidP="009E7EA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5248F1">
        <w:rPr>
          <w:b/>
          <w:bCs/>
          <w:color w:val="000000"/>
          <w:sz w:val="28"/>
          <w:szCs w:val="28"/>
        </w:rPr>
        <w:t xml:space="preserve">«Энергосбережение и повышение </w:t>
      </w:r>
      <w:proofErr w:type="gramStart"/>
      <w:r w:rsidRPr="005248F1">
        <w:rPr>
          <w:b/>
          <w:bCs/>
          <w:color w:val="000000"/>
          <w:sz w:val="28"/>
          <w:szCs w:val="28"/>
        </w:rPr>
        <w:t>энергетической</w:t>
      </w:r>
      <w:proofErr w:type="gramEnd"/>
      <w:r w:rsidRPr="005248F1">
        <w:rPr>
          <w:b/>
          <w:bCs/>
          <w:color w:val="000000"/>
          <w:sz w:val="28"/>
          <w:szCs w:val="28"/>
        </w:rPr>
        <w:t xml:space="preserve"> </w:t>
      </w:r>
    </w:p>
    <w:p w:rsidR="009E7EA7" w:rsidRDefault="009E7EA7" w:rsidP="009E7EA7">
      <w:pPr>
        <w:suppressAutoHyphens/>
        <w:jc w:val="center"/>
        <w:rPr>
          <w:b/>
          <w:sz w:val="28"/>
          <w:szCs w:val="28"/>
        </w:rPr>
      </w:pPr>
      <w:r w:rsidRPr="00C8246E">
        <w:rPr>
          <w:b/>
          <w:bCs/>
          <w:sz w:val="28"/>
          <w:szCs w:val="28"/>
        </w:rPr>
        <w:t>эффективности</w:t>
      </w:r>
      <w:r w:rsidRPr="00C8246E">
        <w:rPr>
          <w:b/>
          <w:sz w:val="28"/>
          <w:szCs w:val="28"/>
        </w:rPr>
        <w:t xml:space="preserve"> в Михайловском</w:t>
      </w:r>
      <w:r w:rsidRPr="00C8246E">
        <w:rPr>
          <w:b/>
          <w:sz w:val="28"/>
          <w:szCs w:val="28"/>
          <w:u w:val="single"/>
        </w:rPr>
        <w:t xml:space="preserve"> </w:t>
      </w:r>
      <w:r w:rsidRPr="00C8246E">
        <w:rPr>
          <w:b/>
          <w:sz w:val="28"/>
          <w:szCs w:val="28"/>
        </w:rPr>
        <w:t xml:space="preserve">муниципальном </w:t>
      </w:r>
    </w:p>
    <w:p w:rsidR="009E7EA7" w:rsidRPr="00C8246E" w:rsidRDefault="009E7EA7" w:rsidP="009E7EA7">
      <w:pPr>
        <w:suppressAutoHyphens/>
        <w:jc w:val="center"/>
        <w:rPr>
          <w:b/>
          <w:sz w:val="28"/>
          <w:szCs w:val="28"/>
        </w:rPr>
      </w:pPr>
      <w:proofErr w:type="gramStart"/>
      <w:r w:rsidRPr="00C8246E">
        <w:rPr>
          <w:b/>
          <w:sz w:val="28"/>
          <w:szCs w:val="28"/>
        </w:rPr>
        <w:t>районе</w:t>
      </w:r>
      <w:proofErr w:type="gramEnd"/>
      <w:r w:rsidRPr="00C8246E">
        <w:rPr>
          <w:b/>
          <w:sz w:val="28"/>
          <w:szCs w:val="28"/>
        </w:rPr>
        <w:t xml:space="preserve"> </w:t>
      </w:r>
      <w:r w:rsidRPr="00C8246E">
        <w:rPr>
          <w:b/>
          <w:bCs/>
          <w:sz w:val="28"/>
          <w:szCs w:val="28"/>
        </w:rPr>
        <w:t>на 2023-2025 годы</w:t>
      </w:r>
      <w:r>
        <w:rPr>
          <w:b/>
          <w:bCs/>
          <w:sz w:val="28"/>
          <w:szCs w:val="28"/>
        </w:rPr>
        <w:t>»</w:t>
      </w:r>
    </w:p>
    <w:p w:rsidR="009E7EA7" w:rsidRPr="009E7EA7" w:rsidRDefault="009E7EA7" w:rsidP="009E7EA7">
      <w:pPr>
        <w:jc w:val="center"/>
        <w:rPr>
          <w:b/>
          <w:sz w:val="28"/>
          <w:szCs w:val="28"/>
        </w:rPr>
      </w:pPr>
    </w:p>
    <w:p w:rsidR="00721337" w:rsidRPr="00721337" w:rsidRDefault="00721337" w:rsidP="0072133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4A2AA5" w:rsidRPr="004A2AA5" w:rsidRDefault="004A2AA5" w:rsidP="004A2AA5">
      <w:pPr>
        <w:pStyle w:val="ac"/>
        <w:widowControl w:val="0"/>
        <w:numPr>
          <w:ilvl w:val="0"/>
          <w:numId w:val="12"/>
        </w:numPr>
        <w:tabs>
          <w:tab w:val="center" w:pos="4818"/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2AA5">
        <w:rPr>
          <w:b/>
          <w:sz w:val="28"/>
          <w:szCs w:val="28"/>
        </w:rPr>
        <w:t>Стратегические приоритеты</w:t>
      </w:r>
    </w:p>
    <w:p w:rsidR="004A2AA5" w:rsidRPr="004A2AA5" w:rsidRDefault="004A2AA5" w:rsidP="00E0278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2AA5" w:rsidRPr="00003B3F" w:rsidRDefault="00003B3F" w:rsidP="00680289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03B3F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) </w:t>
      </w:r>
      <w:r w:rsidR="009E7EA7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ценка текущего состояния соответствующей сферы социально-экономического развития</w:t>
      </w:r>
      <w:r w:rsidR="00797239">
        <w:rPr>
          <w:i/>
          <w:sz w:val="28"/>
          <w:szCs w:val="28"/>
        </w:rPr>
        <w:t xml:space="preserve"> Михайловского муниципального района.</w:t>
      </w:r>
    </w:p>
    <w:p w:rsidR="00010CBA" w:rsidRPr="00010CBA" w:rsidRDefault="00010CBA" w:rsidP="00680289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Необходимыми условиями укрепления энергетической безопасности является устойчивое и надежное обеспечение всех потребителей топливом и энергией, создание резервов для подключения новых объектов к инженерным сетям, удержание расходов на энергоресурсы в пределах экономической доступности для всех групп потребителей.</w:t>
      </w:r>
    </w:p>
    <w:p w:rsidR="00680289" w:rsidRDefault="00010CBA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При этом наращивание мощностей в топливно-энергетическом комплексе для поддержания высоких темпов экономического роста при сохранении высокой энергоемкости чревато отвлечением огромных дополнительных капитальных вложений от развития других секторов экономики.</w:t>
      </w:r>
      <w:r w:rsidR="00680289">
        <w:rPr>
          <w:sz w:val="28"/>
          <w:szCs w:val="28"/>
        </w:rPr>
        <w:t xml:space="preserve"> </w:t>
      </w:r>
    </w:p>
    <w:p w:rsidR="00680289" w:rsidRDefault="00010CBA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положения,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680289" w:rsidRDefault="001F54B9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10CBA" w:rsidRPr="00010CBA">
        <w:rPr>
          <w:sz w:val="28"/>
          <w:szCs w:val="28"/>
        </w:rPr>
        <w:t xml:space="preserve">оммунальное хозяйство Михайловского муниципального района характеризуются значительной энергоемкостью. </w:t>
      </w:r>
    </w:p>
    <w:p w:rsidR="00680289" w:rsidRDefault="00010CBA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На территории района имеется 30 скважин, из которых снабжают потребителей муниципального сектора и население. Общая протяженность сетей водопровода в Михайловском муниципальном районе составляет 150,3 км.</w:t>
      </w:r>
    </w:p>
    <w:p w:rsidR="00680289" w:rsidRDefault="00010CBA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Основной объем водопроводных систем функционирует с 1970-1980 гг. Износ трубопроводов и оборудования скважин составляет около 70%. Отсутствуют станции обезжелезивания и водоподготовки питьевой воды. Не на всех водозаборах обустроены охранные зоны.</w:t>
      </w:r>
    </w:p>
    <w:p w:rsidR="00680289" w:rsidRDefault="00010CBA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Состояние теплового хозяйства района оценивается как удовлетворительное.</w:t>
      </w:r>
      <w:r w:rsidR="00680289">
        <w:rPr>
          <w:sz w:val="28"/>
          <w:szCs w:val="28"/>
        </w:rPr>
        <w:t xml:space="preserve"> </w:t>
      </w:r>
      <w:r w:rsidRPr="00010CBA">
        <w:rPr>
          <w:sz w:val="28"/>
          <w:szCs w:val="28"/>
        </w:rPr>
        <w:t xml:space="preserve">В то же время на большинстве котельных установлены </w:t>
      </w:r>
      <w:r w:rsidRPr="00010CBA">
        <w:rPr>
          <w:sz w:val="28"/>
          <w:szCs w:val="28"/>
        </w:rPr>
        <w:lastRenderedPageBreak/>
        <w:t>котлы устаревших модификаций с низким КПД. На обслуживании предприяти</w:t>
      </w:r>
      <w:r w:rsidR="00680289">
        <w:rPr>
          <w:sz w:val="28"/>
          <w:szCs w:val="28"/>
        </w:rPr>
        <w:t>й</w:t>
      </w:r>
      <w:r w:rsidRPr="00010CBA">
        <w:rPr>
          <w:sz w:val="28"/>
          <w:szCs w:val="28"/>
        </w:rPr>
        <w:t xml:space="preserve"> жилищно-коммунального хозяйства находится 23 котельные и 36,3 км тепловых сетей.</w:t>
      </w:r>
      <w:r w:rsidR="00680289">
        <w:rPr>
          <w:sz w:val="28"/>
          <w:szCs w:val="28"/>
        </w:rPr>
        <w:t xml:space="preserve"> </w:t>
      </w:r>
    </w:p>
    <w:p w:rsidR="00680289" w:rsidRDefault="00721337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37">
        <w:rPr>
          <w:sz w:val="28"/>
          <w:szCs w:val="28"/>
        </w:rPr>
        <w:t xml:space="preserve">В Михайловского муниципальном </w:t>
      </w:r>
      <w:proofErr w:type="gramStart"/>
      <w:r w:rsidRPr="00721337">
        <w:rPr>
          <w:sz w:val="28"/>
          <w:szCs w:val="28"/>
        </w:rPr>
        <w:t>районе</w:t>
      </w:r>
      <w:proofErr w:type="gramEnd"/>
      <w:r w:rsidRPr="00721337">
        <w:rPr>
          <w:sz w:val="28"/>
          <w:szCs w:val="28"/>
        </w:rPr>
        <w:t xml:space="preserve"> две коммунальны</w:t>
      </w:r>
      <w:r w:rsidR="00680289">
        <w:rPr>
          <w:sz w:val="28"/>
          <w:szCs w:val="28"/>
        </w:rPr>
        <w:t>е</w:t>
      </w:r>
      <w:r w:rsidRPr="00721337">
        <w:rPr>
          <w:sz w:val="28"/>
          <w:szCs w:val="28"/>
        </w:rPr>
        <w:t xml:space="preserve"> организации КГУП «Примтеплоэнерго», КГУП «Приморский водоканал»</w:t>
      </w:r>
      <w:r w:rsidR="00680289">
        <w:rPr>
          <w:sz w:val="28"/>
          <w:szCs w:val="28"/>
        </w:rPr>
        <w:t>,</w:t>
      </w:r>
      <w:r w:rsidRPr="00721337">
        <w:rPr>
          <w:sz w:val="28"/>
          <w:szCs w:val="28"/>
        </w:rPr>
        <w:t xml:space="preserve"> которые осуществляет производство, передачу и сбыт тепловой энергии, производство и распределение воды.</w:t>
      </w:r>
      <w:r w:rsidR="00680289">
        <w:rPr>
          <w:sz w:val="28"/>
          <w:szCs w:val="28"/>
        </w:rPr>
        <w:t xml:space="preserve"> </w:t>
      </w:r>
    </w:p>
    <w:p w:rsidR="00680289" w:rsidRDefault="00721337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37">
        <w:rPr>
          <w:sz w:val="28"/>
          <w:szCs w:val="28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  <w:r w:rsidR="00680289">
        <w:rPr>
          <w:sz w:val="28"/>
          <w:szCs w:val="28"/>
        </w:rPr>
        <w:t xml:space="preserve"> </w:t>
      </w:r>
    </w:p>
    <w:p w:rsidR="00680289" w:rsidRDefault="00721337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37">
        <w:rPr>
          <w:sz w:val="28"/>
          <w:szCs w:val="28"/>
        </w:rPr>
        <w:t xml:space="preserve">Целью данной программы является повышение </w:t>
      </w:r>
      <w:proofErr w:type="spellStart"/>
      <w:r w:rsidRPr="00721337">
        <w:rPr>
          <w:sz w:val="28"/>
          <w:szCs w:val="28"/>
        </w:rPr>
        <w:t>энергоэффективности</w:t>
      </w:r>
      <w:proofErr w:type="spellEnd"/>
      <w:r w:rsidRPr="00721337">
        <w:rPr>
          <w:sz w:val="28"/>
          <w:szCs w:val="28"/>
        </w:rPr>
        <w:t xml:space="preserve"> предприятий коммунального комплекса за счет экономии топливно-энергетических ресурсов, обеспечение устойчивого и надежного снабжения потребителей коммунальными ресурсами.</w:t>
      </w:r>
      <w:r w:rsidR="00680289">
        <w:rPr>
          <w:sz w:val="28"/>
          <w:szCs w:val="28"/>
        </w:rPr>
        <w:t xml:space="preserve"> </w:t>
      </w:r>
    </w:p>
    <w:p w:rsidR="00721337" w:rsidRDefault="00721337" w:rsidP="00680289">
      <w:pPr>
        <w:widowControl w:val="0"/>
        <w:tabs>
          <w:tab w:val="center" w:pos="709"/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37">
        <w:rPr>
          <w:sz w:val="28"/>
          <w:szCs w:val="28"/>
        </w:rPr>
        <w:t>За последние два года работа предприятий коммунального комплекса характеризуется следующими показателями:</w:t>
      </w:r>
    </w:p>
    <w:p w:rsidR="002F735F" w:rsidRDefault="002F735F" w:rsidP="0072133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661"/>
        <w:gridCol w:w="1716"/>
        <w:gridCol w:w="1476"/>
      </w:tblGrid>
      <w:tr w:rsidR="002F735F" w:rsidRPr="00A41327" w:rsidTr="0076313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jc w:val="center"/>
            </w:pPr>
            <w:r w:rsidRPr="00A41327">
              <w:t xml:space="preserve">№ </w:t>
            </w:r>
            <w:proofErr w:type="gramStart"/>
            <w:r w:rsidRPr="00A41327">
              <w:t>п</w:t>
            </w:r>
            <w:proofErr w:type="gramEnd"/>
            <w:r w:rsidRPr="00A41327"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jc w:val="center"/>
            </w:pPr>
            <w:r w:rsidRPr="00A41327">
              <w:t>Наименование расчетного показателя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Default="002F735F" w:rsidP="005E1594">
            <w:pPr>
              <w:jc w:val="center"/>
            </w:pPr>
            <w:r>
              <w:t>2020</w:t>
            </w:r>
            <w:r w:rsidRPr="00A41327">
              <w:t>г.</w:t>
            </w:r>
          </w:p>
          <w:p w:rsidR="002F735F" w:rsidRPr="00A41327" w:rsidRDefault="002F735F" w:rsidP="005E1594">
            <w:pPr>
              <w:jc w:val="center"/>
            </w:pPr>
            <w:r>
              <w:t>уголь/мазут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Default="002F735F" w:rsidP="005E1594">
            <w:pPr>
              <w:jc w:val="center"/>
            </w:pPr>
            <w:r>
              <w:t>2021</w:t>
            </w:r>
            <w:r w:rsidRPr="00A41327">
              <w:t>г.</w:t>
            </w:r>
          </w:p>
          <w:p w:rsidR="002F735F" w:rsidRPr="00A41327" w:rsidRDefault="002F735F" w:rsidP="005E1594">
            <w:pPr>
              <w:jc w:val="center"/>
            </w:pPr>
            <w:r>
              <w:t>уголь/мазут</w:t>
            </w:r>
          </w:p>
        </w:tc>
      </w:tr>
      <w:tr w:rsidR="002F735F" w:rsidRPr="003E4BB6" w:rsidTr="0076313C">
        <w:trPr>
          <w:trHeight w:val="98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2C328A" w:rsidRDefault="002F735F" w:rsidP="005E1594">
            <w:pPr>
              <w:jc w:val="both"/>
            </w:pPr>
            <w:r>
              <w:t>О</w:t>
            </w:r>
            <w:r w:rsidRPr="002C328A">
              <w:t xml:space="preserve">бъем потребления топлива на выработку тепловой энергии котельными на территории муниципального образования, т </w:t>
            </w:r>
            <w:proofErr w:type="spellStart"/>
            <w:r w:rsidRPr="002C328A">
              <w:t>у.</w:t>
            </w:r>
            <w:proofErr w:type="gramStart"/>
            <w:r w:rsidRPr="002C328A">
              <w:t>т</w:t>
            </w:r>
            <w:proofErr w:type="spellEnd"/>
            <w:proofErr w:type="gramEnd"/>
            <w:r w:rsidRPr="002C328A"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Default="002F735F" w:rsidP="005E1594">
            <w:pPr>
              <w:jc w:val="center"/>
            </w:pPr>
            <w:r>
              <w:t>18350,550/</w:t>
            </w:r>
          </w:p>
          <w:p w:rsidR="002F735F" w:rsidRPr="00F225FE" w:rsidRDefault="002F735F" w:rsidP="005E1594">
            <w:pPr>
              <w:jc w:val="center"/>
            </w:pPr>
            <w:r>
              <w:t>2049,5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Default="002F735F" w:rsidP="005E1594">
            <w:pPr>
              <w:tabs>
                <w:tab w:val="left" w:pos="869"/>
              </w:tabs>
            </w:pPr>
            <w:r>
              <w:t>18293,680/</w:t>
            </w:r>
          </w:p>
          <w:p w:rsidR="002F735F" w:rsidRPr="003E4BB6" w:rsidRDefault="002F735F" w:rsidP="005E1594">
            <w:pPr>
              <w:tabs>
                <w:tab w:val="left" w:pos="869"/>
              </w:tabs>
            </w:pPr>
            <w:r>
              <w:t>2166,701</w:t>
            </w:r>
          </w:p>
        </w:tc>
      </w:tr>
      <w:tr w:rsidR="002F735F" w:rsidRPr="00CE3083" w:rsidTr="0076313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2C328A" w:rsidRDefault="002F735F" w:rsidP="005E1594">
            <w:pPr>
              <w:jc w:val="both"/>
            </w:pPr>
            <w:r>
              <w:t>О</w:t>
            </w:r>
            <w:r w:rsidRPr="002C328A">
              <w:t>бъем выработки тепловой энергии котельными на территории муниципального образования, Гкал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Default="002F735F" w:rsidP="005E1594">
            <w:pPr>
              <w:jc w:val="center"/>
            </w:pPr>
            <w:r>
              <w:t>87310,622/</w:t>
            </w:r>
          </w:p>
          <w:p w:rsidR="002F735F" w:rsidRPr="00F225FE" w:rsidRDefault="002F735F" w:rsidP="005E1594">
            <w:pPr>
              <w:jc w:val="center"/>
            </w:pPr>
            <w:r>
              <w:t>12186,27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Default="002F735F" w:rsidP="005E1594">
            <w:pPr>
              <w:jc w:val="center"/>
            </w:pPr>
            <w:r>
              <w:t>85939,122/</w:t>
            </w:r>
          </w:p>
          <w:p w:rsidR="002F735F" w:rsidRPr="00CE3083" w:rsidRDefault="002F735F" w:rsidP="005E1594">
            <w:pPr>
              <w:jc w:val="center"/>
            </w:pPr>
            <w:r>
              <w:t>12745,30</w:t>
            </w:r>
          </w:p>
        </w:tc>
      </w:tr>
      <w:tr w:rsidR="002F735F" w:rsidRPr="00CE3083" w:rsidTr="0076313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C73C70" w:rsidRDefault="002F735F" w:rsidP="005E1594">
            <w:pPr>
              <w:jc w:val="both"/>
            </w:pPr>
            <w:r>
              <w:t>О</w:t>
            </w:r>
            <w:r w:rsidRPr="00C73C70">
              <w:t xml:space="preserve">бъем потребления электрической энергии для передачи тепловой энергии в системах теплоснабжения на территории муниципального образования, тыс. </w:t>
            </w:r>
            <w:proofErr w:type="spellStart"/>
            <w:r w:rsidRPr="00C73C70">
              <w:t>кВт·</w:t>
            </w:r>
            <w:proofErr w:type="gramStart"/>
            <w:r w:rsidRPr="00C73C70">
              <w:t>ч</w:t>
            </w:r>
            <w:proofErr w:type="spellEnd"/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Pr="00F225FE" w:rsidRDefault="002F735F" w:rsidP="005E1594">
            <w:pPr>
              <w:jc w:val="center"/>
            </w:pPr>
            <w:r>
              <w:t>106415,524967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Pr="00CE3083" w:rsidRDefault="002F735F" w:rsidP="005E1594">
            <w:pPr>
              <w:jc w:val="center"/>
            </w:pPr>
            <w:r>
              <w:t>131919,827</w:t>
            </w:r>
          </w:p>
        </w:tc>
      </w:tr>
      <w:tr w:rsidR="002F735F" w:rsidRPr="00CE3083" w:rsidTr="0076313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8B36F6" w:rsidRDefault="002F735F" w:rsidP="005E1594">
            <w:pPr>
              <w:jc w:val="both"/>
            </w:pPr>
            <w:r>
              <w:t>О</w:t>
            </w:r>
            <w:r w:rsidRPr="008B36F6">
              <w:t>бъем потерь тепловой энергии при ее передаче на территории муниципального образования, Гкал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Pr="00F225FE" w:rsidRDefault="002F735F" w:rsidP="005E1594">
            <w:pPr>
              <w:jc w:val="center"/>
            </w:pPr>
            <w:r>
              <w:t>4,661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CE3083" w:rsidRDefault="002F735F" w:rsidP="005E1594">
            <w:pPr>
              <w:jc w:val="center"/>
            </w:pPr>
          </w:p>
        </w:tc>
      </w:tr>
      <w:tr w:rsidR="002F735F" w:rsidRPr="00CE3083" w:rsidTr="0076313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8B36F6" w:rsidRDefault="002F735F" w:rsidP="005E1594">
            <w:pPr>
              <w:jc w:val="both"/>
            </w:pPr>
            <w:r>
              <w:t>О</w:t>
            </w:r>
            <w:r w:rsidRPr="008B36F6">
              <w:t>бщий объем передаваемой тепловой энергии на территории муниципального образования, Гкал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Pr="00F225FE" w:rsidRDefault="002F735F" w:rsidP="005E1594">
            <w:pPr>
              <w:jc w:val="center"/>
            </w:pPr>
            <w:r>
              <w:t>87349,693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Pr="00CE3083" w:rsidRDefault="002F735F" w:rsidP="005E1594">
            <w:pPr>
              <w:jc w:val="center"/>
            </w:pPr>
            <w:r>
              <w:t>79481,257</w:t>
            </w:r>
          </w:p>
        </w:tc>
      </w:tr>
      <w:tr w:rsidR="002F735F" w:rsidRPr="00CE3083" w:rsidTr="0076313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8B36F6" w:rsidRDefault="002F735F" w:rsidP="005E1594">
            <w:pPr>
              <w:jc w:val="both"/>
            </w:pPr>
            <w:r>
              <w:t>О</w:t>
            </w:r>
            <w:r w:rsidRPr="001C06E1">
              <w:t>бъем потерь воды при ее передаче на территории муниципального образования, тыс. куб. 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Pr="00F225FE" w:rsidRDefault="002F735F" w:rsidP="005E1594">
            <w:pPr>
              <w:jc w:val="center"/>
            </w:pPr>
            <w:r>
              <w:t>103,481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F" w:rsidRPr="00CE3083" w:rsidRDefault="002F735F" w:rsidP="005E1594">
            <w:pPr>
              <w:jc w:val="center"/>
            </w:pPr>
            <w:r>
              <w:t>148,958</w:t>
            </w:r>
          </w:p>
        </w:tc>
      </w:tr>
      <w:tr w:rsidR="002F735F" w:rsidRPr="00D60B57" w:rsidTr="0076313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1C06E1" w:rsidRDefault="002F735F" w:rsidP="005E1594">
            <w:pPr>
              <w:jc w:val="both"/>
            </w:pPr>
            <w:r>
              <w:t>О</w:t>
            </w:r>
            <w:r w:rsidRPr="001C06E1">
              <w:t>бщий объем потребления (использования) на территории муниципального образования холодной воды, тыс. куб. 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Default="002F735F" w:rsidP="005E1594">
            <w:pPr>
              <w:jc w:val="center"/>
              <w:rPr>
                <w:highlight w:val="yellow"/>
              </w:rPr>
            </w:pPr>
          </w:p>
          <w:p w:rsidR="002F735F" w:rsidRPr="00D60B57" w:rsidRDefault="002F735F" w:rsidP="005E1594">
            <w:pPr>
              <w:jc w:val="center"/>
              <w:rPr>
                <w:highlight w:val="yellow"/>
              </w:rPr>
            </w:pPr>
            <w:r w:rsidRPr="00D60B57">
              <w:t>1189,874669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Default="002F735F" w:rsidP="005E1594">
            <w:pPr>
              <w:jc w:val="center"/>
              <w:rPr>
                <w:highlight w:val="yellow"/>
              </w:rPr>
            </w:pPr>
          </w:p>
          <w:p w:rsidR="002F735F" w:rsidRPr="00D60B57" w:rsidRDefault="002F735F" w:rsidP="005E1594">
            <w:pPr>
              <w:jc w:val="center"/>
              <w:rPr>
                <w:highlight w:val="yellow"/>
              </w:rPr>
            </w:pPr>
            <w:r w:rsidRPr="00D60B57">
              <w:t>1122,681840</w:t>
            </w:r>
          </w:p>
        </w:tc>
      </w:tr>
      <w:tr w:rsidR="002F735F" w:rsidRPr="00CE3083" w:rsidTr="0076313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A41327" w:rsidRDefault="002F735F" w:rsidP="005E1594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1C06E1" w:rsidRDefault="002F735F" w:rsidP="005E1594">
            <w:pPr>
              <w:jc w:val="both"/>
            </w:pPr>
            <w:r>
              <w:t>О</w:t>
            </w:r>
            <w:r w:rsidRPr="00477981">
              <w:t xml:space="preserve">бъем потребления электрической энергии для передачи воды в системах водоснабжения на территории муниципального образования, тыс. </w:t>
            </w:r>
            <w:proofErr w:type="spellStart"/>
            <w:r w:rsidRPr="00477981">
              <w:t>кВт·</w:t>
            </w:r>
            <w:proofErr w:type="gramStart"/>
            <w:r w:rsidRPr="00477981">
              <w:t>ч</w:t>
            </w:r>
            <w:proofErr w:type="spellEnd"/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F225FE" w:rsidRDefault="002F735F" w:rsidP="005E1594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CE3083" w:rsidRDefault="002F735F" w:rsidP="005E1594">
            <w:pPr>
              <w:jc w:val="center"/>
            </w:pPr>
          </w:p>
        </w:tc>
      </w:tr>
    </w:tbl>
    <w:p w:rsidR="002F735F" w:rsidRDefault="002F735F" w:rsidP="0072133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289" w:rsidRDefault="00721337" w:rsidP="00680289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21337">
        <w:rPr>
          <w:sz w:val="28"/>
          <w:szCs w:val="28"/>
        </w:rPr>
        <w:t>На обслуживании предприятия КГУП «Примтеплоэнерго» находится котельные мощностью 104,906 Гкал/ч. Суммарная установленная мощность котельных в Михайловском муниципальном районе составляет 105,3704 Гкал/час.</w:t>
      </w:r>
    </w:p>
    <w:p w:rsidR="009C5083" w:rsidRPr="009C5083" w:rsidRDefault="009C5083" w:rsidP="00680289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 xml:space="preserve">В 2020 и 2021 годах предприятия коммунальной инфраструктуры </w:t>
      </w:r>
      <w:r w:rsidRPr="009C5083">
        <w:rPr>
          <w:sz w:val="28"/>
          <w:szCs w:val="28"/>
        </w:rPr>
        <w:lastRenderedPageBreak/>
        <w:t>выполняли следующие мероприятия по энергосбережению:</w:t>
      </w:r>
    </w:p>
    <w:p w:rsidR="009C5083" w:rsidRPr="009C5083" w:rsidRDefault="009C5083" w:rsidP="009C5083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>• Капитальный ре</w:t>
      </w:r>
      <w:r w:rsidR="00680289">
        <w:rPr>
          <w:sz w:val="28"/>
          <w:szCs w:val="28"/>
        </w:rPr>
        <w:t xml:space="preserve">монт скважин и водопроводов на </w:t>
      </w:r>
      <w:r w:rsidRPr="009C5083">
        <w:rPr>
          <w:sz w:val="28"/>
          <w:szCs w:val="28"/>
        </w:rPr>
        <w:t>объектах;</w:t>
      </w:r>
    </w:p>
    <w:p w:rsidR="009C5083" w:rsidRPr="009C5083" w:rsidRDefault="009C5083" w:rsidP="009C5083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C5083">
        <w:rPr>
          <w:sz w:val="28"/>
          <w:szCs w:val="28"/>
        </w:rPr>
        <w:t>•</w:t>
      </w:r>
      <w:r w:rsidRPr="009C5083">
        <w:rPr>
          <w:sz w:val="28"/>
          <w:szCs w:val="28"/>
        </w:rPr>
        <w:tab/>
        <w:t xml:space="preserve"> Ремонт (замена) водопровода, насосной станции, котлов, кровли, полов, стен на объектах;</w:t>
      </w:r>
      <w:proofErr w:type="gramEnd"/>
    </w:p>
    <w:p w:rsidR="009C5083" w:rsidRPr="009C5083" w:rsidRDefault="009C5083" w:rsidP="009C5083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>• Замена глубинного насоса – на объектах;</w:t>
      </w:r>
    </w:p>
    <w:p w:rsidR="009C5083" w:rsidRPr="009C5083" w:rsidRDefault="009C5083" w:rsidP="009C5083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>• Установка автоматики на скважину - на объектах;</w:t>
      </w:r>
    </w:p>
    <w:p w:rsidR="009C5083" w:rsidRPr="009C5083" w:rsidRDefault="009C5083" w:rsidP="009C5083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>•</w:t>
      </w:r>
      <w:r w:rsidRPr="009C5083">
        <w:rPr>
          <w:sz w:val="28"/>
          <w:szCs w:val="28"/>
        </w:rPr>
        <w:tab/>
        <w:t xml:space="preserve"> Установка приборов учета тепловой энергии и холодной воды - на объектах;</w:t>
      </w:r>
    </w:p>
    <w:p w:rsidR="009C5083" w:rsidRPr="009C5083" w:rsidRDefault="009C5083" w:rsidP="009C5083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>• Замена, утепление теплотрассы – на объектах;</w:t>
      </w:r>
    </w:p>
    <w:p w:rsidR="005E1594" w:rsidRDefault="009C5083" w:rsidP="009C5083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>•</w:t>
      </w:r>
      <w:r w:rsidRPr="009C5083">
        <w:rPr>
          <w:sz w:val="28"/>
          <w:szCs w:val="28"/>
        </w:rPr>
        <w:tab/>
        <w:t>Установка частотных преобразователей для подъема воды - на объектах.</w:t>
      </w:r>
    </w:p>
    <w:p w:rsidR="005E1594" w:rsidRDefault="009C5083" w:rsidP="005E1594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>В организациях КГУП «Примтеплоэнерго», КГУП «Приморский водоканал» разработаны программы по энергосбережению и повышению энергетической эффективности.</w:t>
      </w:r>
    </w:p>
    <w:p w:rsidR="005E1594" w:rsidRDefault="009C5083" w:rsidP="005E1594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C5083">
        <w:rPr>
          <w:sz w:val="28"/>
          <w:szCs w:val="28"/>
        </w:rPr>
        <w:t>В настоящее время в Михайловском муниципальном районе реализуется муниципальная программа в сфере теплоснабжения «Комплексная программа жилищно-коммунального хозяйства Михайловском муниципального района на 2022-2031 годы». Данная программа предусматривает замену котлов в котельных. Данные мероприятия позволят реконструировать (модернизировать) существующие тепловые сети, снизить негативное воздействие на окружающую среду, достигнуть плановые значения показателей надежности и энергетической эффективности объектов теплоснабжения, повысить эффективность работы систем централизованного отопления.</w:t>
      </w:r>
    </w:p>
    <w:p w:rsidR="00CC7FBA" w:rsidRDefault="00721337" w:rsidP="00CC7F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21337">
        <w:rPr>
          <w:sz w:val="28"/>
          <w:szCs w:val="28"/>
        </w:rPr>
        <w:t xml:space="preserve">В целях повышения </w:t>
      </w:r>
      <w:proofErr w:type="spellStart"/>
      <w:r w:rsidRPr="00721337">
        <w:rPr>
          <w:sz w:val="28"/>
          <w:szCs w:val="28"/>
        </w:rPr>
        <w:t>энергоэффективности</w:t>
      </w:r>
      <w:proofErr w:type="spellEnd"/>
      <w:r w:rsidRPr="00721337">
        <w:rPr>
          <w:sz w:val="28"/>
          <w:szCs w:val="28"/>
        </w:rPr>
        <w:t xml:space="preserve"> в сфере коммунального хозяйства, в частности снижение объема потребления электрической энергии для передачи тепловой энергии в системах теплоснабжения на территории муниципального образования, произвели замену насосов в котельных района на насосы с меньшей мощностью.</w:t>
      </w:r>
    </w:p>
    <w:p w:rsidR="00CC7FBA" w:rsidRDefault="00010CBA" w:rsidP="00CC7F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spellStart"/>
      <w:r w:rsidRPr="00010CBA">
        <w:rPr>
          <w:sz w:val="28"/>
          <w:szCs w:val="28"/>
        </w:rPr>
        <w:t>Эксплуатациию</w:t>
      </w:r>
      <w:proofErr w:type="spellEnd"/>
      <w:r w:rsidRPr="00010CBA">
        <w:rPr>
          <w:sz w:val="28"/>
          <w:szCs w:val="28"/>
        </w:rPr>
        <w:t xml:space="preserve"> электрических сетей обеспечивают 5 сетевых ко</w:t>
      </w:r>
      <w:r w:rsidR="00CC7FBA">
        <w:rPr>
          <w:sz w:val="28"/>
          <w:szCs w:val="28"/>
        </w:rPr>
        <w:t>мпаний.</w:t>
      </w:r>
    </w:p>
    <w:p w:rsidR="00010CBA" w:rsidRPr="00010CBA" w:rsidRDefault="00010CBA" w:rsidP="00CC7F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Высокая изношенность основных фондов приводит к росту себестоимости коммунальных услуг.</w:t>
      </w:r>
    </w:p>
    <w:p w:rsidR="00CC7FBA" w:rsidRDefault="00010CBA" w:rsidP="0072133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 w:rsidR="00CC7F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Описание приоритетов и целей муниципальной политики в сфере реализаци</w:t>
      </w:r>
      <w:r w:rsidR="00CC7FBA">
        <w:rPr>
          <w:i/>
          <w:sz w:val="28"/>
          <w:szCs w:val="28"/>
        </w:rPr>
        <w:t>и муниципальной программы.</w:t>
      </w:r>
    </w:p>
    <w:p w:rsidR="00721337" w:rsidRPr="00721337" w:rsidRDefault="00721337" w:rsidP="00CC7F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21337">
        <w:rPr>
          <w:sz w:val="28"/>
          <w:szCs w:val="28"/>
        </w:rPr>
        <w:t xml:space="preserve">За последние годы в Михайловского муниципальном </w:t>
      </w:r>
      <w:proofErr w:type="gramStart"/>
      <w:r w:rsidRPr="00721337">
        <w:rPr>
          <w:sz w:val="28"/>
          <w:szCs w:val="28"/>
        </w:rPr>
        <w:t>районе</w:t>
      </w:r>
      <w:proofErr w:type="gramEnd"/>
      <w:r w:rsidRPr="00721337">
        <w:rPr>
          <w:sz w:val="28"/>
          <w:szCs w:val="28"/>
        </w:rPr>
        <w:t xml:space="preserve"> были достигнуты определенные позитивные результаты в области энергосбережения:</w:t>
      </w:r>
    </w:p>
    <w:p w:rsidR="00CC7FBA" w:rsidRDefault="00721337" w:rsidP="0072133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1337">
        <w:rPr>
          <w:sz w:val="28"/>
          <w:szCs w:val="28"/>
        </w:rPr>
        <w:t xml:space="preserve"> - проводится модернизация объектов ЖКХ.</w:t>
      </w:r>
      <w:r w:rsidR="00CC7FBA">
        <w:rPr>
          <w:sz w:val="28"/>
          <w:szCs w:val="28"/>
        </w:rPr>
        <w:t xml:space="preserve"> </w:t>
      </w:r>
    </w:p>
    <w:p w:rsidR="00721337" w:rsidRPr="00721337" w:rsidRDefault="00721337" w:rsidP="00CC7F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21337">
        <w:rPr>
          <w:sz w:val="28"/>
          <w:szCs w:val="28"/>
        </w:rPr>
        <w:t>Основанием для разработки муниципальной программы «Энергосбережение и повышение энергетической эффективности Михайловского муниципального района» являются:</w:t>
      </w:r>
    </w:p>
    <w:p w:rsidR="00721337" w:rsidRPr="00721337" w:rsidRDefault="00721337" w:rsidP="0072133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1337">
        <w:rPr>
          <w:sz w:val="28"/>
          <w:szCs w:val="28"/>
        </w:rPr>
        <w:t xml:space="preserve">- Федеральный закон от 23.11.2009 N 261-ФЗ </w:t>
      </w:r>
      <w:r w:rsidR="00CC7FBA">
        <w:rPr>
          <w:sz w:val="28"/>
          <w:szCs w:val="28"/>
        </w:rPr>
        <w:t>«</w:t>
      </w:r>
      <w:r w:rsidRPr="00721337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CC7FBA">
        <w:rPr>
          <w:sz w:val="28"/>
          <w:szCs w:val="28"/>
        </w:rPr>
        <w:t>»;</w:t>
      </w:r>
    </w:p>
    <w:p w:rsidR="00CC7FBA" w:rsidRDefault="00721337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1337">
        <w:rPr>
          <w:sz w:val="28"/>
          <w:szCs w:val="28"/>
        </w:rPr>
        <w:t xml:space="preserve">- Федеральный закон от 06.10.2003 N 131-ФЗ </w:t>
      </w:r>
      <w:r w:rsidR="00CC7FBA">
        <w:rPr>
          <w:sz w:val="28"/>
          <w:szCs w:val="28"/>
        </w:rPr>
        <w:t>«</w:t>
      </w:r>
      <w:r w:rsidRPr="00721337">
        <w:rPr>
          <w:sz w:val="28"/>
          <w:szCs w:val="28"/>
        </w:rPr>
        <w:t xml:space="preserve">Об общих принципах </w:t>
      </w:r>
      <w:r w:rsidRPr="00721337">
        <w:rPr>
          <w:sz w:val="28"/>
          <w:szCs w:val="28"/>
        </w:rPr>
        <w:lastRenderedPageBreak/>
        <w:t>организации местного самоуправления в Российской Федерации</w:t>
      </w:r>
      <w:r w:rsidR="00CC7FBA">
        <w:rPr>
          <w:sz w:val="28"/>
          <w:szCs w:val="28"/>
        </w:rPr>
        <w:t>».</w:t>
      </w:r>
    </w:p>
    <w:p w:rsidR="00626581" w:rsidRDefault="00010CBA" w:rsidP="0062658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 xml:space="preserve">Для повышения </w:t>
      </w:r>
      <w:proofErr w:type="spellStart"/>
      <w:r w:rsidRPr="00010CBA">
        <w:rPr>
          <w:sz w:val="28"/>
          <w:szCs w:val="28"/>
        </w:rPr>
        <w:t>энергоэффективности</w:t>
      </w:r>
      <w:proofErr w:type="spellEnd"/>
      <w:r w:rsidRPr="00010CBA">
        <w:rPr>
          <w:sz w:val="28"/>
          <w:szCs w:val="28"/>
        </w:rPr>
        <w:t xml:space="preserve"> в Михайловско</w:t>
      </w:r>
      <w:r w:rsidR="00626581">
        <w:rPr>
          <w:sz w:val="28"/>
          <w:szCs w:val="28"/>
        </w:rPr>
        <w:t>м</w:t>
      </w:r>
      <w:r w:rsidRPr="00010CBA">
        <w:rPr>
          <w:sz w:val="28"/>
          <w:szCs w:val="28"/>
        </w:rPr>
        <w:t xml:space="preserve"> муниципальном районе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и, прежде всего, в органах местного самоуправления</w:t>
      </w:r>
      <w:r w:rsidR="001F54B9">
        <w:rPr>
          <w:sz w:val="28"/>
          <w:szCs w:val="28"/>
        </w:rPr>
        <w:t>.</w:t>
      </w:r>
      <w:r w:rsidR="00626581">
        <w:rPr>
          <w:sz w:val="28"/>
          <w:szCs w:val="28"/>
        </w:rPr>
        <w:t xml:space="preserve"> </w:t>
      </w:r>
    </w:p>
    <w:p w:rsidR="00010CBA" w:rsidRPr="00010CBA" w:rsidRDefault="00010CBA" w:rsidP="0062658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010CBA" w:rsidRPr="00010CBA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626581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2. Комплексным характером проблемы и необходимостью координации действий по ее решению.</w:t>
      </w:r>
      <w:r w:rsidR="00626581">
        <w:rPr>
          <w:sz w:val="28"/>
          <w:szCs w:val="28"/>
        </w:rPr>
        <w:t xml:space="preserve"> </w:t>
      </w:r>
    </w:p>
    <w:p w:rsidR="00626581" w:rsidRDefault="00010CBA" w:rsidP="0062658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Михайловского муниципального района.</w:t>
      </w:r>
    </w:p>
    <w:p w:rsidR="00010CBA" w:rsidRPr="00010CBA" w:rsidRDefault="00010CBA" w:rsidP="0062658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 xml:space="preserve">Проблемы, предопределяющие </w:t>
      </w:r>
      <w:proofErr w:type="gramStart"/>
      <w:r w:rsidRPr="00010CBA">
        <w:rPr>
          <w:sz w:val="28"/>
          <w:szCs w:val="28"/>
        </w:rPr>
        <w:t>низкую</w:t>
      </w:r>
      <w:proofErr w:type="gramEnd"/>
      <w:r w:rsidRPr="00010CBA">
        <w:rPr>
          <w:sz w:val="28"/>
          <w:szCs w:val="28"/>
        </w:rPr>
        <w:t xml:space="preserve"> </w:t>
      </w:r>
      <w:proofErr w:type="spellStart"/>
      <w:r w:rsidRPr="00010CBA">
        <w:rPr>
          <w:sz w:val="28"/>
          <w:szCs w:val="28"/>
        </w:rPr>
        <w:t>энергоэффективность</w:t>
      </w:r>
      <w:proofErr w:type="spellEnd"/>
      <w:r w:rsidR="00626581">
        <w:rPr>
          <w:sz w:val="28"/>
          <w:szCs w:val="28"/>
        </w:rPr>
        <w:t>,</w:t>
      </w:r>
      <w:r w:rsidRPr="00010CBA">
        <w:rPr>
          <w:sz w:val="28"/>
          <w:szCs w:val="28"/>
        </w:rPr>
        <w:t xml:space="preserve"> социально-экономического развития Михайловского муниципального района в экономике и бытовом секторе, заключаются в следующем:</w:t>
      </w:r>
    </w:p>
    <w:p w:rsidR="00010CBA" w:rsidRPr="00010CBA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1) энергоемкая структура экономики, отставание производственного и инфраструктурного потенциала от мирового научно-технического уровня;</w:t>
      </w:r>
    </w:p>
    <w:p w:rsidR="00010CBA" w:rsidRPr="00010CBA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2) высокий износ основных фондов, особенно в электроэнергетике и коммунальной инфраструктуре;</w:t>
      </w:r>
    </w:p>
    <w:p w:rsidR="00010CBA" w:rsidRPr="00010CBA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3) низкие теплотехнические характеристики зданий;</w:t>
      </w:r>
    </w:p>
    <w:p w:rsidR="00010CBA" w:rsidRPr="00010CBA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4) высокие потери топлива и энергии на всех стадиях добычи (производства), транспортировки (передачи) и потребления;</w:t>
      </w:r>
    </w:p>
    <w:p w:rsidR="00010CBA" w:rsidRPr="00010CBA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5) низкий уровень оснащения процессов производства и потребления топлива и энергии средствами учета и автоматического регулирования энергоносителей;</w:t>
      </w:r>
    </w:p>
    <w:p w:rsidR="00010CBA" w:rsidRPr="00010CBA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>6) недостаточный статистический учет и государственный мониторинг потребления топливно-энергетических ресурсов;</w:t>
      </w:r>
    </w:p>
    <w:p w:rsidR="00626581" w:rsidRDefault="00010CBA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CBA">
        <w:rPr>
          <w:sz w:val="28"/>
          <w:szCs w:val="28"/>
        </w:rPr>
        <w:t xml:space="preserve">7) недостаточное законодательное и нормативно-правовое сопровождение государственной энергетической политики и отсутствие эффективных систем стимулирования повышения </w:t>
      </w:r>
      <w:proofErr w:type="spellStart"/>
      <w:r w:rsidRPr="00010CBA">
        <w:rPr>
          <w:sz w:val="28"/>
          <w:szCs w:val="28"/>
        </w:rPr>
        <w:t>энергоэффективности</w:t>
      </w:r>
      <w:proofErr w:type="spellEnd"/>
      <w:r w:rsidRPr="00010CBA">
        <w:rPr>
          <w:sz w:val="28"/>
          <w:szCs w:val="28"/>
        </w:rPr>
        <w:t xml:space="preserve"> и экономии топливно-энергетических ресурсов на производстве и в быту.</w:t>
      </w:r>
    </w:p>
    <w:p w:rsidR="00010CBA" w:rsidRPr="0076313C" w:rsidRDefault="00010CBA" w:rsidP="0062658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b/>
          <w:sz w:val="28"/>
          <w:szCs w:val="28"/>
        </w:rPr>
      </w:pPr>
      <w:r w:rsidRPr="00010CBA">
        <w:rPr>
          <w:sz w:val="28"/>
          <w:szCs w:val="28"/>
        </w:rPr>
        <w:t xml:space="preserve">Сложившийся комплекс проблем целесообразно и необходимо решать программно-целевым методом. В настоящее время вопрос об энергосбережении не отделяется от задач по развитию и повышению экономического потенциала Михайловского муниципального района. В связи с этим в законодательной и нормативной базе в сфере энергосбережения и </w:t>
      </w:r>
      <w:proofErr w:type="spellStart"/>
      <w:r w:rsidRPr="00010CBA">
        <w:rPr>
          <w:sz w:val="28"/>
          <w:szCs w:val="28"/>
        </w:rPr>
        <w:t>энергоэффективности</w:t>
      </w:r>
      <w:proofErr w:type="spellEnd"/>
      <w:r w:rsidRPr="00010CBA">
        <w:rPr>
          <w:sz w:val="28"/>
          <w:szCs w:val="28"/>
        </w:rPr>
        <w:t xml:space="preserve"> происходят качественные изменения. От документов, как правило, носящих общий декларативный характер, происходит переход к документам, которые ставят конкретные цели и задачи.</w:t>
      </w:r>
    </w:p>
    <w:p w:rsidR="00721337" w:rsidRPr="0076313C" w:rsidRDefault="00721337" w:rsidP="0042247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26581" w:rsidRDefault="004E157E" w:rsidP="0076313C">
      <w:pPr>
        <w:pStyle w:val="ac"/>
        <w:widowControl w:val="0"/>
        <w:numPr>
          <w:ilvl w:val="0"/>
          <w:numId w:val="12"/>
        </w:numPr>
        <w:tabs>
          <w:tab w:val="center" w:pos="4818"/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313C">
        <w:rPr>
          <w:b/>
          <w:sz w:val="28"/>
          <w:szCs w:val="28"/>
        </w:rPr>
        <w:t>Цель муниципальной программы</w:t>
      </w:r>
    </w:p>
    <w:p w:rsidR="0076313C" w:rsidRPr="0076313C" w:rsidRDefault="0076313C" w:rsidP="0076313C">
      <w:pPr>
        <w:pStyle w:val="ac"/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26581" w:rsidRDefault="004E157E" w:rsidP="0062658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E157E">
        <w:rPr>
          <w:sz w:val="28"/>
          <w:szCs w:val="28"/>
        </w:rPr>
        <w:t xml:space="preserve">Основными целями Программы </w:t>
      </w:r>
      <w:r w:rsidR="00626581">
        <w:rPr>
          <w:sz w:val="28"/>
          <w:szCs w:val="28"/>
        </w:rPr>
        <w:t xml:space="preserve">являются </w:t>
      </w:r>
      <w:r w:rsidRPr="004E157E">
        <w:rPr>
          <w:sz w:val="28"/>
          <w:szCs w:val="28"/>
        </w:rPr>
        <w:t xml:space="preserve">энергосбережение и повышение энергетической эффективности в </w:t>
      </w:r>
      <w:r>
        <w:rPr>
          <w:sz w:val="28"/>
          <w:szCs w:val="28"/>
        </w:rPr>
        <w:t>коммунальном хозяйстве социальной сфере</w:t>
      </w:r>
      <w:r w:rsidRPr="004E157E">
        <w:rPr>
          <w:sz w:val="28"/>
          <w:szCs w:val="28"/>
        </w:rPr>
        <w:t xml:space="preserve">  на территории Михайловского района. </w:t>
      </w:r>
    </w:p>
    <w:p w:rsidR="0076313C" w:rsidRDefault="004E157E" w:rsidP="0076313C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4E157E">
        <w:rPr>
          <w:sz w:val="28"/>
          <w:szCs w:val="28"/>
        </w:rPr>
        <w:t xml:space="preserve">Основными принципиальными задачами политики в области энергосбережения и повышения </w:t>
      </w:r>
      <w:proofErr w:type="spellStart"/>
      <w:r w:rsidRPr="004E157E">
        <w:rPr>
          <w:sz w:val="28"/>
          <w:szCs w:val="28"/>
        </w:rPr>
        <w:t>энергоэффективности</w:t>
      </w:r>
      <w:proofErr w:type="spellEnd"/>
      <w:r w:rsidRPr="004E157E">
        <w:rPr>
          <w:sz w:val="28"/>
          <w:szCs w:val="28"/>
        </w:rPr>
        <w:t xml:space="preserve"> должны стать: существенная минимизация удельных затрат первичных ресурсов на единицу продукции, максимальное использование возобновляемых и вторичных ресурсов, снижение дефицита собственных электрических мощностей и топливно-энергетических ресурсов, снижение техногенной нагрузки на окружающую среду при обеспечении высокого качества продукции и качества условий жизни населения.</w:t>
      </w:r>
      <w:r w:rsidR="0076313C">
        <w:rPr>
          <w:sz w:val="28"/>
          <w:szCs w:val="28"/>
        </w:rPr>
        <w:t xml:space="preserve"> </w:t>
      </w:r>
      <w:proofErr w:type="gramEnd"/>
    </w:p>
    <w:p w:rsidR="00741BDF" w:rsidRPr="00741BDF" w:rsidRDefault="00741BDF" w:rsidP="0076313C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41BDF">
        <w:rPr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741BDF" w:rsidRPr="00741BDF" w:rsidRDefault="00741BDF" w:rsidP="00741BDF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BDF">
        <w:rPr>
          <w:sz w:val="28"/>
          <w:szCs w:val="28"/>
        </w:rPr>
        <w:t>- сохранение 100 процентов расчетов за потребленный объем электрической энергии на территории Михайловского муниципального образования по приборам учета в течение срока реализации Программы;</w:t>
      </w:r>
    </w:p>
    <w:p w:rsidR="00741BDF" w:rsidRPr="00741BDF" w:rsidRDefault="00741BDF" w:rsidP="00741BDF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BDF">
        <w:rPr>
          <w:sz w:val="28"/>
          <w:szCs w:val="28"/>
        </w:rPr>
        <w:t>- выполнение процентов расчетов за потребленный объем тепловой энергии на территории муниципального образования по приборам учета к 2025 году;</w:t>
      </w:r>
    </w:p>
    <w:p w:rsidR="00741BDF" w:rsidRPr="00741BDF" w:rsidRDefault="00741BDF" w:rsidP="00741BDF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BDF">
        <w:rPr>
          <w:sz w:val="28"/>
          <w:szCs w:val="28"/>
        </w:rPr>
        <w:t>- выполнение процентов расчетов за потребленный объем холодного водоснабжения на территории муниципального образования по приборам учета к 2025 году;</w:t>
      </w:r>
    </w:p>
    <w:p w:rsidR="004A2AA5" w:rsidRPr="00010CBA" w:rsidRDefault="00741BDF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BDF">
        <w:rPr>
          <w:sz w:val="28"/>
          <w:szCs w:val="28"/>
        </w:rPr>
        <w:t>-</w:t>
      </w:r>
      <w:r w:rsidR="00EC0B61">
        <w:rPr>
          <w:sz w:val="28"/>
          <w:szCs w:val="28"/>
        </w:rPr>
        <w:t xml:space="preserve"> </w:t>
      </w:r>
      <w:r w:rsidRPr="00741BDF">
        <w:rPr>
          <w:sz w:val="28"/>
          <w:szCs w:val="28"/>
        </w:rPr>
        <w:t xml:space="preserve">использование оборудования и материалов высокого класса энергетической эффективности; </w:t>
      </w:r>
    </w:p>
    <w:p w:rsidR="00EC0B61" w:rsidRDefault="004E157E" w:rsidP="0046720F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30D99">
        <w:rPr>
          <w:i/>
          <w:sz w:val="28"/>
          <w:szCs w:val="28"/>
        </w:rPr>
        <w:t>в)</w:t>
      </w:r>
      <w:r w:rsidR="0076313C">
        <w:rPr>
          <w:i/>
          <w:sz w:val="28"/>
          <w:szCs w:val="28"/>
        </w:rPr>
        <w:t xml:space="preserve"> З</w:t>
      </w:r>
      <w:r w:rsidRPr="00F30D99">
        <w:rPr>
          <w:i/>
          <w:sz w:val="28"/>
          <w:szCs w:val="28"/>
        </w:rPr>
        <w:t>адачи муниципального управления, способы их</w:t>
      </w:r>
      <w:r w:rsidR="00F30D99" w:rsidRPr="00F30D99">
        <w:rPr>
          <w:i/>
          <w:sz w:val="28"/>
          <w:szCs w:val="28"/>
        </w:rPr>
        <w:t xml:space="preserve"> эффективного развития в соответствующей отрасли экономики</w:t>
      </w:r>
      <w:r w:rsidR="0076313C">
        <w:rPr>
          <w:i/>
          <w:sz w:val="28"/>
          <w:szCs w:val="28"/>
        </w:rPr>
        <w:t>.</w:t>
      </w:r>
    </w:p>
    <w:p w:rsidR="0046720F" w:rsidRPr="00EC0B61" w:rsidRDefault="0046720F" w:rsidP="00EC0B6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 w:rsidRPr="0046720F">
        <w:rPr>
          <w:sz w:val="28"/>
          <w:szCs w:val="28"/>
        </w:rPr>
        <w:t>На период с 2023 по 2025 годы предприятия коммунальной сферы Михайловского муниципального района, а также администрация городского поселения запланировали следующие мероприятия в области энергосбережения:</w:t>
      </w:r>
    </w:p>
    <w:p w:rsidR="0046720F" w:rsidRPr="0046720F" w:rsidRDefault="0046720F" w:rsidP="0046720F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720F">
        <w:rPr>
          <w:sz w:val="28"/>
          <w:szCs w:val="28"/>
        </w:rPr>
        <w:t>•Установка высокочастотных преобразователей на скважинах;</w:t>
      </w:r>
    </w:p>
    <w:p w:rsidR="0046720F" w:rsidRPr="0046720F" w:rsidRDefault="0046720F" w:rsidP="0046720F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720F">
        <w:rPr>
          <w:sz w:val="28"/>
          <w:szCs w:val="28"/>
        </w:rPr>
        <w:t xml:space="preserve">•Замена глубинных насосов на более </w:t>
      </w:r>
      <w:proofErr w:type="gramStart"/>
      <w:r w:rsidRPr="0046720F">
        <w:rPr>
          <w:sz w:val="28"/>
          <w:szCs w:val="28"/>
        </w:rPr>
        <w:t>эффективные</w:t>
      </w:r>
      <w:proofErr w:type="gramEnd"/>
      <w:r w:rsidRPr="0046720F">
        <w:rPr>
          <w:sz w:val="28"/>
          <w:szCs w:val="28"/>
        </w:rPr>
        <w:t>;</w:t>
      </w:r>
    </w:p>
    <w:p w:rsidR="0046720F" w:rsidRPr="0046720F" w:rsidRDefault="0046720F" w:rsidP="0046720F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720F">
        <w:rPr>
          <w:sz w:val="28"/>
          <w:szCs w:val="28"/>
        </w:rPr>
        <w:t>•Реконструкция теплотрасс;</w:t>
      </w:r>
    </w:p>
    <w:p w:rsidR="00EC0B61" w:rsidRDefault="0046720F" w:rsidP="0046720F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720F">
        <w:rPr>
          <w:sz w:val="28"/>
          <w:szCs w:val="28"/>
        </w:rPr>
        <w:t xml:space="preserve">•Замена электрооборудования </w:t>
      </w:r>
      <w:proofErr w:type="spellStart"/>
      <w:r w:rsidRPr="0046720F">
        <w:rPr>
          <w:sz w:val="28"/>
          <w:szCs w:val="28"/>
        </w:rPr>
        <w:t>артскважин</w:t>
      </w:r>
      <w:proofErr w:type="spellEnd"/>
      <w:r w:rsidRPr="0046720F">
        <w:rPr>
          <w:sz w:val="28"/>
          <w:szCs w:val="28"/>
        </w:rPr>
        <w:t xml:space="preserve">. </w:t>
      </w:r>
    </w:p>
    <w:p w:rsidR="00EC0B61" w:rsidRDefault="0046720F" w:rsidP="00EC0B6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6720F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46720F" w:rsidRPr="00130A75" w:rsidRDefault="0046720F" w:rsidP="00EC0B61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6720F">
        <w:rPr>
          <w:sz w:val="28"/>
          <w:szCs w:val="28"/>
        </w:rPr>
        <w:t>Перечень мероприятий подпрограммы приведен в приложении N 2 к муниципальной программе.</w:t>
      </w:r>
    </w:p>
    <w:p w:rsidR="00130A75" w:rsidRDefault="00130A75" w:rsidP="00130A75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0A75">
        <w:rPr>
          <w:sz w:val="28"/>
          <w:szCs w:val="28"/>
        </w:rPr>
        <w:t>Финансирование мероприятий инвестиционной программы предусматривается из муниципального, краевого бюджетов и за счет собственных сре</w:t>
      </w:r>
      <w:proofErr w:type="gramStart"/>
      <w:r w:rsidRPr="00130A75">
        <w:rPr>
          <w:sz w:val="28"/>
          <w:szCs w:val="28"/>
        </w:rPr>
        <w:t>дств пр</w:t>
      </w:r>
      <w:proofErr w:type="gramEnd"/>
      <w:r w:rsidRPr="00130A75">
        <w:rPr>
          <w:sz w:val="28"/>
          <w:szCs w:val="28"/>
        </w:rPr>
        <w:t xml:space="preserve">едприятия. Планируем в течение действия </w:t>
      </w:r>
      <w:r w:rsidRPr="00130A75">
        <w:rPr>
          <w:sz w:val="28"/>
          <w:szCs w:val="28"/>
        </w:rPr>
        <w:lastRenderedPageBreak/>
        <w:t xml:space="preserve">программы привлечь средства федерального бюджета. Необходимость указанных мероприятий заключается в реализации схемы теплоснабжения и водоснабжения </w:t>
      </w:r>
      <w:bookmarkStart w:id="0" w:name="_GoBack"/>
      <w:bookmarkEnd w:id="0"/>
      <w:r w:rsidRPr="00130A75">
        <w:rPr>
          <w:sz w:val="28"/>
          <w:szCs w:val="28"/>
        </w:rPr>
        <w:t>Михайловского муниципального района.</w:t>
      </w:r>
    </w:p>
    <w:p w:rsidR="0046720F" w:rsidRDefault="0046720F" w:rsidP="00130A75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AA5" w:rsidRPr="00F30D99" w:rsidRDefault="00F30D99" w:rsidP="00010CBA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30D99">
        <w:rPr>
          <w:i/>
          <w:sz w:val="28"/>
          <w:szCs w:val="28"/>
        </w:rPr>
        <w:t xml:space="preserve">г) </w:t>
      </w:r>
      <w:r w:rsidR="0076313C">
        <w:rPr>
          <w:i/>
          <w:sz w:val="28"/>
          <w:szCs w:val="28"/>
        </w:rPr>
        <w:t>З</w:t>
      </w:r>
      <w:r w:rsidRPr="00F30D99">
        <w:rPr>
          <w:i/>
          <w:sz w:val="28"/>
          <w:szCs w:val="28"/>
        </w:rPr>
        <w:t xml:space="preserve">адачи обеспечения достижения показателей социально – экономического развития Михайловского муниципального района, </w:t>
      </w:r>
      <w:proofErr w:type="spellStart"/>
      <w:r w:rsidRPr="00F30D99">
        <w:rPr>
          <w:i/>
          <w:sz w:val="28"/>
          <w:szCs w:val="28"/>
        </w:rPr>
        <w:t>прдусмотренных</w:t>
      </w:r>
      <w:proofErr w:type="spellEnd"/>
      <w:r w:rsidRPr="00F30D99">
        <w:rPr>
          <w:i/>
          <w:sz w:val="28"/>
          <w:szCs w:val="28"/>
        </w:rPr>
        <w:t xml:space="preserve"> Стратегией  социально- экономического развития</w:t>
      </w:r>
      <w:r w:rsidRPr="00F30D99">
        <w:rPr>
          <w:i/>
        </w:rPr>
        <w:t xml:space="preserve"> </w:t>
      </w:r>
      <w:r w:rsidRPr="00F30D99">
        <w:rPr>
          <w:i/>
          <w:sz w:val="28"/>
          <w:szCs w:val="28"/>
        </w:rPr>
        <w:t>Михайловского муниципального района</w:t>
      </w:r>
      <w:r w:rsidR="0076313C">
        <w:rPr>
          <w:i/>
          <w:sz w:val="28"/>
          <w:szCs w:val="28"/>
        </w:rPr>
        <w:t>.</w:t>
      </w:r>
      <w:r w:rsidRPr="00F30D99">
        <w:rPr>
          <w:i/>
          <w:sz w:val="28"/>
          <w:szCs w:val="28"/>
        </w:rPr>
        <w:t xml:space="preserve"> </w:t>
      </w:r>
    </w:p>
    <w:p w:rsidR="001F54B9" w:rsidRDefault="005C0749" w:rsidP="00E45B2B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0749">
        <w:rPr>
          <w:sz w:val="28"/>
          <w:szCs w:val="28"/>
        </w:rPr>
        <w:t>Стратегия социально-экономического развития Михайловского муниципального района на период 2012 – 2025 гг. включает показатели в сфере</w:t>
      </w:r>
      <w:r>
        <w:rPr>
          <w:sz w:val="28"/>
          <w:szCs w:val="28"/>
        </w:rPr>
        <w:t xml:space="preserve"> </w:t>
      </w:r>
      <w:r w:rsidR="00E45B2B">
        <w:rPr>
          <w:sz w:val="28"/>
          <w:szCs w:val="28"/>
        </w:rPr>
        <w:t xml:space="preserve">энергетической </w:t>
      </w:r>
      <w:r>
        <w:rPr>
          <w:sz w:val="28"/>
          <w:szCs w:val="28"/>
        </w:rPr>
        <w:t xml:space="preserve">эффективности в разделе </w:t>
      </w:r>
      <w:r w:rsidRPr="005C0749">
        <w:rPr>
          <w:sz w:val="28"/>
          <w:szCs w:val="28"/>
        </w:rPr>
        <w:t>3.1.1 Модернизация и развитие топливно-энергетического комплекса</w:t>
      </w:r>
      <w:r>
        <w:rPr>
          <w:sz w:val="28"/>
          <w:szCs w:val="28"/>
        </w:rPr>
        <w:t xml:space="preserve">, </w:t>
      </w:r>
      <w:r w:rsidR="00E45B2B" w:rsidRPr="00E45B2B">
        <w:rPr>
          <w:sz w:val="28"/>
          <w:szCs w:val="28"/>
        </w:rPr>
        <w:t>3.2.1 Развитие жилищно-коммунального хозяйства, жилищное</w:t>
      </w:r>
      <w:r w:rsidR="00E45B2B">
        <w:rPr>
          <w:sz w:val="28"/>
          <w:szCs w:val="28"/>
        </w:rPr>
        <w:t xml:space="preserve"> </w:t>
      </w:r>
      <w:r w:rsidR="00E45B2B" w:rsidRPr="00E45B2B">
        <w:rPr>
          <w:sz w:val="28"/>
          <w:szCs w:val="28"/>
        </w:rPr>
        <w:t>строительство и улучшение условий окружающей среды</w:t>
      </w:r>
      <w:r w:rsidR="00E45B2B">
        <w:rPr>
          <w:sz w:val="28"/>
          <w:szCs w:val="28"/>
        </w:rPr>
        <w:t>.</w:t>
      </w:r>
    </w:p>
    <w:p w:rsidR="00A35052" w:rsidRPr="0076313C" w:rsidRDefault="0076313C" w:rsidP="00E02787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313C">
        <w:rPr>
          <w:b/>
          <w:sz w:val="28"/>
          <w:szCs w:val="28"/>
        </w:rPr>
        <w:t>3</w:t>
      </w:r>
      <w:r w:rsidR="001314AD" w:rsidRPr="0076313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Паспорт</w:t>
      </w:r>
    </w:p>
    <w:p w:rsidR="00A35052" w:rsidRPr="00B60373" w:rsidRDefault="00A35052" w:rsidP="00A35052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0373">
        <w:rPr>
          <w:b/>
          <w:sz w:val="28"/>
          <w:szCs w:val="28"/>
        </w:rPr>
        <w:t xml:space="preserve">муниципальной программы </w:t>
      </w:r>
    </w:p>
    <w:p w:rsidR="00A35052" w:rsidRPr="00B60373" w:rsidRDefault="00B60373" w:rsidP="00FF28F0">
      <w:pPr>
        <w:pStyle w:val="ConsPlusCel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FF28F0" w:rsidRPr="00B60373">
        <w:rPr>
          <w:b/>
          <w:sz w:val="28"/>
          <w:szCs w:val="28"/>
        </w:rPr>
        <w:t>нергосбережение и повышение энергетической эффективности в Михайловском муниципальном районе на 2023-2025 годы</w:t>
      </w:r>
    </w:p>
    <w:p w:rsidR="00A35052" w:rsidRPr="00A54984" w:rsidRDefault="00A35052" w:rsidP="00A35052">
      <w:pPr>
        <w:pStyle w:val="ConsPlusCell"/>
      </w:pPr>
    </w:p>
    <w:tbl>
      <w:tblPr>
        <w:tblW w:w="9498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9"/>
        <w:gridCol w:w="4819"/>
      </w:tblGrid>
      <w:tr w:rsidR="00A35052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2" w:rsidRPr="00A54984" w:rsidRDefault="00783903" w:rsidP="00B6315A">
            <w:pPr>
              <w:pStyle w:val="ConsPlusCell"/>
            </w:pPr>
            <w:r>
              <w:t>Наименование</w:t>
            </w:r>
            <w:r w:rsidR="00275596" w:rsidRPr="006E4ED9">
              <w:t xml:space="preserve">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36" w:rsidRPr="00275596" w:rsidRDefault="00B41B2B" w:rsidP="00DA1715">
            <w:pPr>
              <w:pStyle w:val="ConsPlusCell"/>
              <w:jc w:val="both"/>
            </w:pPr>
            <w:r w:rsidRPr="00B41B2B">
              <w:t>Энергосбережение и повышение энергетической эффективности в Михайловском муниципальном районе на 2023-2025 годы</w:t>
            </w:r>
          </w:p>
        </w:tc>
      </w:tr>
      <w:tr w:rsidR="00275596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6" w:rsidRPr="006E4ED9" w:rsidRDefault="00275596" w:rsidP="00B6315A">
            <w:pPr>
              <w:pStyle w:val="ConsPlusCell"/>
            </w:pPr>
            <w:r w:rsidRPr="006E4ED9">
              <w:t>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6" w:rsidRPr="001C353A" w:rsidRDefault="004F6BF4" w:rsidP="001C3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75596" w:rsidRPr="00A549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596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6" w:rsidRPr="006E4ED9" w:rsidRDefault="00275596" w:rsidP="002F735F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6" w:rsidRDefault="00275596" w:rsidP="004F6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F6B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4F6B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A1715" w:rsidRPr="00DA1715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75596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6" w:rsidRPr="00A54984" w:rsidRDefault="00275596" w:rsidP="00DA1715">
            <w:pPr>
              <w:pStyle w:val="ConsPlusCell"/>
            </w:pPr>
            <w:r w:rsidRPr="00A54984">
              <w:t>Ответст</w:t>
            </w:r>
            <w:r w:rsidR="00783903">
              <w:t>венны</w:t>
            </w:r>
            <w:r w:rsidR="00DA1715">
              <w:t>е</w:t>
            </w:r>
            <w:r w:rsidR="00783903">
              <w:t xml:space="preserve"> исполнител</w:t>
            </w:r>
            <w:r w:rsidR="00DA1715">
              <w:t>и</w:t>
            </w:r>
            <w:r w:rsidR="00783903">
              <w:t xml:space="preserve"> </w:t>
            </w:r>
            <w:r w:rsidRPr="00A54984">
              <w:t xml:space="preserve">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B" w:rsidRDefault="00275596" w:rsidP="00DA1715">
            <w:pPr>
              <w:suppressAutoHyphens/>
              <w:jc w:val="both"/>
            </w:pPr>
            <w:r>
              <w:t xml:space="preserve">- </w:t>
            </w:r>
            <w:r w:rsidR="00DA1715">
              <w:t>Управлени</w:t>
            </w:r>
            <w:r w:rsidR="00B41B2B" w:rsidRPr="00650B28">
              <w:rPr>
                <w:color w:val="000000" w:themeColor="text1"/>
              </w:rPr>
              <w:t>е</w:t>
            </w:r>
            <w:r w:rsidR="00DA1715" w:rsidRPr="00650B28">
              <w:rPr>
                <w:color w:val="000000" w:themeColor="text1"/>
              </w:rPr>
              <w:t xml:space="preserve"> жизнеобеспечения</w:t>
            </w:r>
            <w:r w:rsidR="005E33DC">
              <w:t xml:space="preserve">, </w:t>
            </w:r>
          </w:p>
          <w:p w:rsidR="00275596" w:rsidRPr="00A54984" w:rsidRDefault="00B41B2B" w:rsidP="0071223D">
            <w:pPr>
              <w:suppressAutoHyphens/>
              <w:jc w:val="both"/>
            </w:pPr>
            <w:r>
              <w:t xml:space="preserve">- </w:t>
            </w:r>
            <w:r w:rsidR="005E33DC">
              <w:t>Управление градостроительства, имущественных и земельных отношений</w:t>
            </w:r>
            <w:r w:rsidR="0071223D">
              <w:t xml:space="preserve">, </w:t>
            </w:r>
            <w:r w:rsidR="0071223D" w:rsidRPr="0071223D">
              <w:t>МКУ УОТОД</w:t>
            </w:r>
            <w:r w:rsidR="0071223D">
              <w:t xml:space="preserve"> </w:t>
            </w:r>
            <w:r w:rsidR="00275596" w:rsidRPr="00A54984">
              <w:t xml:space="preserve"> </w:t>
            </w:r>
            <w:r w:rsidR="00DA1715" w:rsidRPr="00650B28">
              <w:rPr>
                <w:color w:val="000000" w:themeColor="text1"/>
              </w:rPr>
              <w:t xml:space="preserve">администрации муниципального </w:t>
            </w:r>
            <w:r w:rsidR="00DA1715" w:rsidRPr="00DA1715">
              <w:t>района;</w:t>
            </w:r>
          </w:p>
        </w:tc>
      </w:tr>
      <w:tr w:rsidR="0071223D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3D" w:rsidRPr="0019617C" w:rsidRDefault="0071223D" w:rsidP="00AD6937">
            <w:r>
              <w:t>Соисполнители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3D" w:rsidRDefault="0071223D" w:rsidP="00AD6937">
            <w:r w:rsidRPr="0019617C">
              <w:t>- КГУП «Примтеплоэнерго»</w:t>
            </w:r>
          </w:p>
          <w:p w:rsidR="0071223D" w:rsidRPr="0019617C" w:rsidRDefault="0071223D" w:rsidP="0071223D">
            <w:r w:rsidRPr="0071223D">
              <w:t>- КГУП «Прим</w:t>
            </w:r>
            <w:r>
              <w:t>орский водоканал</w:t>
            </w:r>
            <w:r w:rsidRPr="0071223D">
              <w:t>»</w:t>
            </w:r>
          </w:p>
        </w:tc>
      </w:tr>
      <w:tr w:rsidR="00275596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6" w:rsidRPr="006E4ED9" w:rsidRDefault="00275596" w:rsidP="00446F4A">
            <w:pPr>
              <w:pStyle w:val="ConsPlusCell"/>
            </w:pPr>
            <w:r w:rsidRPr="006E4ED9">
              <w:t>Цель</w:t>
            </w:r>
            <w:r w:rsidR="00783903">
              <w:t xml:space="preserve"> </w:t>
            </w:r>
            <w:r>
              <w:t xml:space="preserve">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6" w:rsidRPr="00A11D99" w:rsidRDefault="00A11D99" w:rsidP="00BA02BB">
            <w:pPr>
              <w:jc w:val="both"/>
              <w:rPr>
                <w:b/>
              </w:rPr>
            </w:pPr>
            <w:r>
              <w:t xml:space="preserve">Энергосбережение и </w:t>
            </w:r>
            <w:r w:rsidRPr="00A664FC">
              <w:t xml:space="preserve">повышение энергетической эффективности </w:t>
            </w:r>
            <w:r w:rsidR="00650B28" w:rsidRPr="00650B28">
              <w:rPr>
                <w:color w:val="000000" w:themeColor="text1"/>
              </w:rPr>
              <w:t>в коммунальном хозяйстве</w:t>
            </w:r>
            <w:r w:rsidR="00650B28">
              <w:t xml:space="preserve"> </w:t>
            </w:r>
            <w:r w:rsidRPr="00A664FC">
              <w:t xml:space="preserve">на территории </w:t>
            </w:r>
            <w:r w:rsidR="00DA1715" w:rsidRPr="00DA1715">
              <w:t>Михайловского</w:t>
            </w:r>
            <w:r w:rsidRPr="00A664FC">
              <w:t xml:space="preserve"> района. </w:t>
            </w:r>
          </w:p>
        </w:tc>
      </w:tr>
      <w:tr w:rsidR="00A664FC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C" w:rsidRPr="00A54984" w:rsidRDefault="00A664FC" w:rsidP="00446F4A">
            <w:pPr>
              <w:pStyle w:val="ConsPlusCell"/>
            </w:pPr>
            <w:r>
              <w:t>З</w:t>
            </w:r>
            <w:r w:rsidR="00783903">
              <w:t xml:space="preserve">адачи </w:t>
            </w:r>
            <w:r w:rsidRPr="00A54984">
              <w:t xml:space="preserve">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03" w:rsidRPr="00B60260" w:rsidRDefault="0020774D" w:rsidP="00446F4A">
            <w:pPr>
              <w:pStyle w:val="ConsPlusCell"/>
              <w:ind w:right="45"/>
              <w:jc w:val="both"/>
            </w:pPr>
            <w:r>
              <w:t>-</w:t>
            </w:r>
            <w:r w:rsidR="00D51EDE">
              <w:t xml:space="preserve"> </w:t>
            </w:r>
            <w:r w:rsidR="00285F03" w:rsidRPr="00B60260">
              <w:t xml:space="preserve">повышение энергетической эффективности путем выполнения мероприятий по энергосбережению в системах коммунальной инфраструктуры. </w:t>
            </w:r>
          </w:p>
          <w:p w:rsidR="00A664FC" w:rsidRPr="00A54984" w:rsidRDefault="00A664FC" w:rsidP="00285F03">
            <w:pPr>
              <w:pStyle w:val="ConsPlusCell"/>
              <w:ind w:right="45"/>
              <w:jc w:val="both"/>
            </w:pPr>
          </w:p>
        </w:tc>
      </w:tr>
      <w:tr w:rsidR="00A664FC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C" w:rsidRPr="00A54984" w:rsidRDefault="00A664FC" w:rsidP="00446F4A">
            <w:pPr>
              <w:pStyle w:val="ConsPlusCell"/>
            </w:pPr>
            <w:r w:rsidRPr="00A54984">
              <w:t>Сроки</w:t>
            </w:r>
            <w:r>
              <w:t xml:space="preserve"> и этапы </w:t>
            </w:r>
            <w:r w:rsidRPr="00A54984">
              <w:t xml:space="preserve"> реализации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C" w:rsidRPr="00A54984" w:rsidRDefault="00DA1715" w:rsidP="00446F4A">
            <w:pPr>
              <w:pStyle w:val="ConsPlusCell"/>
              <w:jc w:val="center"/>
            </w:pPr>
            <w:r>
              <w:t>2023</w:t>
            </w:r>
            <w:r w:rsidR="00783903">
              <w:t>-2025</w:t>
            </w:r>
            <w:r w:rsidR="00A664FC">
              <w:t xml:space="preserve"> </w:t>
            </w:r>
            <w:r w:rsidR="00A664FC" w:rsidRPr="00A54984">
              <w:t>годы</w:t>
            </w:r>
          </w:p>
        </w:tc>
      </w:tr>
      <w:tr w:rsidR="00A664FC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C" w:rsidRDefault="00A664FC" w:rsidP="00A664FC">
            <w:pPr>
              <w:pStyle w:val="ConsPlusCell"/>
            </w:pPr>
            <w:r w:rsidRPr="006E4ED9">
              <w:t xml:space="preserve">Ресурсное обеспечение </w:t>
            </w:r>
            <w:r>
              <w:t>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C" w:rsidRPr="004A39A9" w:rsidRDefault="00A664FC" w:rsidP="00A664FC">
            <w:pPr>
              <w:pStyle w:val="ConsPlusCell"/>
              <w:rPr>
                <w:sz w:val="23"/>
                <w:szCs w:val="23"/>
              </w:rPr>
            </w:pP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 w:rsidRPr="001F43F4">
              <w:rPr>
                <w:sz w:val="23"/>
                <w:szCs w:val="23"/>
              </w:rPr>
              <w:t>ВСЕГО: тыс. руб.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том числе: 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 2023</w:t>
            </w:r>
            <w:r w:rsidRPr="001F43F4">
              <w:rPr>
                <w:sz w:val="23"/>
                <w:szCs w:val="23"/>
              </w:rPr>
              <w:t>году –</w:t>
            </w:r>
            <w:r w:rsidR="0016311A">
              <w:rPr>
                <w:sz w:val="23"/>
                <w:szCs w:val="23"/>
              </w:rPr>
              <w:t xml:space="preserve"> </w:t>
            </w:r>
            <w:r w:rsidRPr="001F43F4">
              <w:rPr>
                <w:sz w:val="23"/>
                <w:szCs w:val="23"/>
              </w:rPr>
              <w:t xml:space="preserve">тыс. руб., </w:t>
            </w:r>
          </w:p>
          <w:p w:rsidR="007F0720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2024 </w:t>
            </w:r>
            <w:r w:rsidRPr="001F43F4">
              <w:rPr>
                <w:sz w:val="23"/>
                <w:szCs w:val="23"/>
              </w:rPr>
              <w:t>год</w:t>
            </w:r>
            <w:proofErr w:type="gramStart"/>
            <w:r w:rsidRPr="001F43F4">
              <w:rPr>
                <w:sz w:val="23"/>
                <w:szCs w:val="23"/>
              </w:rPr>
              <w:t>у-</w:t>
            </w:r>
            <w:proofErr w:type="gramEnd"/>
            <w:r w:rsidR="0016311A">
              <w:rPr>
                <w:sz w:val="23"/>
                <w:szCs w:val="23"/>
              </w:rPr>
              <w:t xml:space="preserve"> </w:t>
            </w:r>
            <w:proofErr w:type="spellStart"/>
            <w:r w:rsidRPr="001F43F4">
              <w:rPr>
                <w:sz w:val="23"/>
                <w:szCs w:val="23"/>
              </w:rPr>
              <w:t>тыс.руб</w:t>
            </w:r>
            <w:proofErr w:type="spellEnd"/>
            <w:r w:rsidRPr="001F43F4">
              <w:rPr>
                <w:sz w:val="23"/>
                <w:szCs w:val="23"/>
              </w:rPr>
              <w:t>.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2025 год</w:t>
            </w:r>
            <w:proofErr w:type="gramStart"/>
            <w:r>
              <w:rPr>
                <w:sz w:val="23"/>
                <w:szCs w:val="23"/>
              </w:rPr>
              <w:t>у-</w:t>
            </w:r>
            <w:proofErr w:type="gramEnd"/>
            <w:r w:rsidR="0016311A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тыс.руб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 w:rsidRPr="001F43F4">
              <w:rPr>
                <w:sz w:val="23"/>
                <w:szCs w:val="23"/>
              </w:rPr>
              <w:t>из них: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 w:rsidRPr="001F43F4">
              <w:rPr>
                <w:sz w:val="23"/>
                <w:szCs w:val="23"/>
              </w:rPr>
              <w:t xml:space="preserve">местный бюджет: </w:t>
            </w:r>
            <w:r w:rsidR="00297423">
              <w:rPr>
                <w:sz w:val="23"/>
                <w:szCs w:val="23"/>
              </w:rPr>
              <w:t xml:space="preserve">- </w:t>
            </w:r>
            <w:proofErr w:type="spellStart"/>
            <w:r w:rsidRPr="001F43F4">
              <w:rPr>
                <w:sz w:val="23"/>
                <w:szCs w:val="23"/>
              </w:rPr>
              <w:t>тыс</w:t>
            </w:r>
            <w:proofErr w:type="gramStart"/>
            <w:r w:rsidRPr="001F43F4">
              <w:rPr>
                <w:sz w:val="23"/>
                <w:szCs w:val="23"/>
              </w:rPr>
              <w:t>.р</w:t>
            </w:r>
            <w:proofErr w:type="gramEnd"/>
            <w:r w:rsidRPr="001F43F4">
              <w:rPr>
                <w:sz w:val="23"/>
                <w:szCs w:val="23"/>
              </w:rPr>
              <w:t>уб</w:t>
            </w:r>
            <w:proofErr w:type="spellEnd"/>
            <w:r w:rsidRPr="001F43F4">
              <w:rPr>
                <w:sz w:val="23"/>
                <w:szCs w:val="23"/>
              </w:rPr>
              <w:t>.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  <w:r w:rsidR="0016311A">
              <w:rPr>
                <w:sz w:val="23"/>
                <w:szCs w:val="23"/>
              </w:rPr>
              <w:t xml:space="preserve"> 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 2023</w:t>
            </w:r>
            <w:r w:rsidRPr="001F43F4">
              <w:rPr>
                <w:sz w:val="23"/>
                <w:szCs w:val="23"/>
              </w:rPr>
              <w:t xml:space="preserve">году – тыс. руб., </w:t>
            </w:r>
          </w:p>
          <w:p w:rsidR="007F0720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2024</w:t>
            </w:r>
            <w:r w:rsidRPr="001F43F4">
              <w:rPr>
                <w:sz w:val="23"/>
                <w:szCs w:val="23"/>
              </w:rPr>
              <w:t xml:space="preserve"> год</w:t>
            </w:r>
            <w:proofErr w:type="gramStart"/>
            <w:r w:rsidRPr="001F43F4">
              <w:rPr>
                <w:sz w:val="23"/>
                <w:szCs w:val="23"/>
              </w:rPr>
              <w:t>у-</w:t>
            </w:r>
            <w:proofErr w:type="gramEnd"/>
            <w:r w:rsidR="0016311A">
              <w:rPr>
                <w:sz w:val="23"/>
                <w:szCs w:val="23"/>
              </w:rPr>
              <w:t xml:space="preserve"> </w:t>
            </w:r>
            <w:proofErr w:type="spellStart"/>
            <w:r w:rsidRPr="001F43F4">
              <w:rPr>
                <w:sz w:val="23"/>
                <w:szCs w:val="23"/>
              </w:rPr>
              <w:t>тыс.руб</w:t>
            </w:r>
            <w:proofErr w:type="spellEnd"/>
            <w:r w:rsidRPr="001F43F4">
              <w:rPr>
                <w:sz w:val="23"/>
                <w:szCs w:val="23"/>
              </w:rPr>
              <w:t xml:space="preserve">. </w:t>
            </w:r>
          </w:p>
          <w:p w:rsidR="007F0720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2025 год</w:t>
            </w:r>
            <w:proofErr w:type="gramStart"/>
            <w:r>
              <w:rPr>
                <w:sz w:val="23"/>
                <w:szCs w:val="23"/>
              </w:rPr>
              <w:t>у-</w:t>
            </w:r>
            <w:proofErr w:type="gramEnd"/>
            <w:r w:rsidR="0016311A">
              <w:rPr>
                <w:sz w:val="23"/>
                <w:szCs w:val="23"/>
              </w:rPr>
              <w:t xml:space="preserve"> </w:t>
            </w:r>
            <w:proofErr w:type="spellStart"/>
            <w:r w:rsidRPr="001F43F4">
              <w:rPr>
                <w:sz w:val="23"/>
                <w:szCs w:val="23"/>
              </w:rPr>
              <w:t>тыс.руб</w:t>
            </w:r>
            <w:proofErr w:type="spellEnd"/>
            <w:r w:rsidRPr="001F43F4">
              <w:rPr>
                <w:sz w:val="23"/>
                <w:szCs w:val="23"/>
              </w:rPr>
              <w:t>.</w:t>
            </w:r>
          </w:p>
          <w:p w:rsidR="0016311A" w:rsidRPr="0016311A" w:rsidRDefault="0016311A" w:rsidP="0016311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краевой </w:t>
            </w:r>
            <w:r w:rsidRPr="0016311A">
              <w:rPr>
                <w:sz w:val="23"/>
                <w:szCs w:val="23"/>
              </w:rPr>
              <w:t xml:space="preserve"> бюджет: </w:t>
            </w:r>
            <w:r w:rsidR="00297423">
              <w:rPr>
                <w:sz w:val="23"/>
                <w:szCs w:val="23"/>
              </w:rPr>
              <w:t>-</w:t>
            </w:r>
            <w:r w:rsidRPr="0016311A">
              <w:rPr>
                <w:sz w:val="23"/>
                <w:szCs w:val="23"/>
              </w:rPr>
              <w:t xml:space="preserve"> </w:t>
            </w:r>
            <w:proofErr w:type="spellStart"/>
            <w:r w:rsidRPr="0016311A">
              <w:rPr>
                <w:sz w:val="23"/>
                <w:szCs w:val="23"/>
              </w:rPr>
              <w:t>тыс</w:t>
            </w:r>
            <w:proofErr w:type="gramStart"/>
            <w:r w:rsidRPr="0016311A">
              <w:rPr>
                <w:sz w:val="23"/>
                <w:szCs w:val="23"/>
              </w:rPr>
              <w:t>.р</w:t>
            </w:r>
            <w:proofErr w:type="gramEnd"/>
            <w:r w:rsidRPr="0016311A">
              <w:rPr>
                <w:sz w:val="23"/>
                <w:szCs w:val="23"/>
              </w:rPr>
              <w:t>уб</w:t>
            </w:r>
            <w:proofErr w:type="spellEnd"/>
            <w:r w:rsidRPr="0016311A">
              <w:rPr>
                <w:sz w:val="23"/>
                <w:szCs w:val="23"/>
              </w:rPr>
              <w:t>.</w:t>
            </w:r>
          </w:p>
          <w:p w:rsidR="0016311A" w:rsidRPr="0016311A" w:rsidRDefault="0016311A" w:rsidP="0016311A">
            <w:pPr>
              <w:pStyle w:val="ConsPlusCell"/>
              <w:rPr>
                <w:sz w:val="23"/>
                <w:szCs w:val="23"/>
              </w:rPr>
            </w:pPr>
            <w:r w:rsidRPr="0016311A">
              <w:rPr>
                <w:sz w:val="23"/>
                <w:szCs w:val="23"/>
              </w:rPr>
              <w:t xml:space="preserve">в том числе </w:t>
            </w:r>
          </w:p>
          <w:p w:rsidR="0016311A" w:rsidRPr="0016311A" w:rsidRDefault="00297423" w:rsidP="0016311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 2023году – </w:t>
            </w:r>
            <w:r w:rsidR="0016311A" w:rsidRPr="0016311A">
              <w:rPr>
                <w:sz w:val="23"/>
                <w:szCs w:val="23"/>
              </w:rPr>
              <w:t xml:space="preserve"> тыс. руб., </w:t>
            </w:r>
          </w:p>
          <w:p w:rsidR="0016311A" w:rsidRPr="0016311A" w:rsidRDefault="00297423" w:rsidP="0016311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2024 год</w:t>
            </w:r>
            <w:proofErr w:type="gramStart"/>
            <w:r>
              <w:rPr>
                <w:sz w:val="23"/>
                <w:szCs w:val="23"/>
              </w:rPr>
              <w:t>у-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 w:rsidR="0016311A" w:rsidRPr="0016311A">
              <w:rPr>
                <w:sz w:val="23"/>
                <w:szCs w:val="23"/>
              </w:rPr>
              <w:t>тыс.руб</w:t>
            </w:r>
            <w:proofErr w:type="spellEnd"/>
            <w:r w:rsidR="0016311A" w:rsidRPr="0016311A">
              <w:rPr>
                <w:sz w:val="23"/>
                <w:szCs w:val="23"/>
              </w:rPr>
              <w:t xml:space="preserve">. </w:t>
            </w:r>
          </w:p>
          <w:p w:rsidR="0016311A" w:rsidRPr="001F43F4" w:rsidRDefault="0016311A" w:rsidP="0016311A">
            <w:pPr>
              <w:pStyle w:val="ConsPlusCell"/>
              <w:rPr>
                <w:sz w:val="23"/>
                <w:szCs w:val="23"/>
              </w:rPr>
            </w:pPr>
            <w:r w:rsidRPr="0016311A">
              <w:rPr>
                <w:sz w:val="23"/>
                <w:szCs w:val="23"/>
              </w:rPr>
              <w:t>в 2025 год</w:t>
            </w:r>
            <w:proofErr w:type="gramStart"/>
            <w:r w:rsidRPr="0016311A">
              <w:rPr>
                <w:sz w:val="23"/>
                <w:szCs w:val="23"/>
              </w:rPr>
              <w:t>у-</w:t>
            </w:r>
            <w:proofErr w:type="gramEnd"/>
            <w:r w:rsidRPr="0016311A">
              <w:rPr>
                <w:sz w:val="23"/>
                <w:szCs w:val="23"/>
              </w:rPr>
              <w:t xml:space="preserve"> </w:t>
            </w:r>
            <w:proofErr w:type="spellStart"/>
            <w:r w:rsidRPr="0016311A">
              <w:rPr>
                <w:sz w:val="23"/>
                <w:szCs w:val="23"/>
              </w:rPr>
              <w:t>тыс.руб</w:t>
            </w:r>
            <w:proofErr w:type="spellEnd"/>
            <w:r w:rsidRPr="0016311A">
              <w:rPr>
                <w:sz w:val="23"/>
                <w:szCs w:val="23"/>
              </w:rPr>
              <w:t>.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 w:rsidRPr="001F43F4">
              <w:rPr>
                <w:sz w:val="23"/>
                <w:szCs w:val="23"/>
              </w:rPr>
              <w:t xml:space="preserve">внебюджетные источники: </w:t>
            </w:r>
            <w:r w:rsidR="00297423">
              <w:rPr>
                <w:sz w:val="23"/>
                <w:szCs w:val="23"/>
              </w:rPr>
              <w:t>-</w:t>
            </w:r>
            <w:r w:rsidRPr="001F43F4">
              <w:rPr>
                <w:sz w:val="23"/>
                <w:szCs w:val="23"/>
              </w:rPr>
              <w:t xml:space="preserve"> </w:t>
            </w:r>
            <w:proofErr w:type="spellStart"/>
            <w:r w:rsidRPr="001F43F4">
              <w:rPr>
                <w:sz w:val="23"/>
                <w:szCs w:val="23"/>
              </w:rPr>
              <w:t>тыс</w:t>
            </w:r>
            <w:proofErr w:type="gramStart"/>
            <w:r w:rsidRPr="001F43F4">
              <w:rPr>
                <w:sz w:val="23"/>
                <w:szCs w:val="23"/>
              </w:rPr>
              <w:t>.р</w:t>
            </w:r>
            <w:proofErr w:type="gramEnd"/>
            <w:r w:rsidRPr="001F43F4">
              <w:rPr>
                <w:sz w:val="23"/>
                <w:szCs w:val="23"/>
              </w:rPr>
              <w:t>уб</w:t>
            </w:r>
            <w:proofErr w:type="spellEnd"/>
            <w:r w:rsidRPr="001F43F4">
              <w:rPr>
                <w:sz w:val="23"/>
                <w:szCs w:val="23"/>
              </w:rPr>
              <w:t>.</w:t>
            </w:r>
          </w:p>
          <w:p w:rsidR="007F0720" w:rsidRPr="001F43F4" w:rsidRDefault="007F0720" w:rsidP="007F072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  <w:r w:rsidRPr="001F43F4">
              <w:rPr>
                <w:sz w:val="23"/>
                <w:szCs w:val="23"/>
              </w:rPr>
              <w:t xml:space="preserve"> </w:t>
            </w:r>
          </w:p>
          <w:p w:rsidR="007F0720" w:rsidRPr="001F43F4" w:rsidRDefault="007F0720" w:rsidP="007F072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2023</w:t>
            </w:r>
            <w:r w:rsidRPr="001F43F4">
              <w:rPr>
                <w:sz w:val="23"/>
                <w:szCs w:val="23"/>
              </w:rPr>
              <w:t xml:space="preserve">году – тыс. руб. </w:t>
            </w:r>
          </w:p>
          <w:p w:rsidR="007F0720" w:rsidRDefault="007F0720" w:rsidP="007F0720">
            <w:pPr>
              <w:pStyle w:val="ConsPlusCell"/>
              <w:rPr>
                <w:sz w:val="23"/>
                <w:szCs w:val="23"/>
              </w:rPr>
            </w:pPr>
            <w:r w:rsidRPr="001F43F4">
              <w:rPr>
                <w:sz w:val="23"/>
                <w:szCs w:val="23"/>
              </w:rPr>
              <w:t>в 2</w:t>
            </w:r>
            <w:r>
              <w:rPr>
                <w:sz w:val="23"/>
                <w:szCs w:val="23"/>
              </w:rPr>
              <w:t xml:space="preserve">024году – </w:t>
            </w:r>
            <w:r w:rsidRPr="001F43F4">
              <w:rPr>
                <w:sz w:val="23"/>
                <w:szCs w:val="23"/>
              </w:rPr>
              <w:t>тыс. руб.,</w:t>
            </w:r>
            <w:r>
              <w:rPr>
                <w:sz w:val="23"/>
                <w:szCs w:val="23"/>
              </w:rPr>
              <w:t xml:space="preserve"> </w:t>
            </w:r>
          </w:p>
          <w:p w:rsidR="007F0720" w:rsidRPr="001F43F4" w:rsidRDefault="007F0720" w:rsidP="007F072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2025 </w:t>
            </w:r>
            <w:r w:rsidRPr="001F43F4">
              <w:rPr>
                <w:sz w:val="23"/>
                <w:szCs w:val="23"/>
              </w:rPr>
              <w:t>год</w:t>
            </w:r>
            <w:proofErr w:type="gramStart"/>
            <w:r w:rsidRPr="001F43F4">
              <w:rPr>
                <w:sz w:val="23"/>
                <w:szCs w:val="23"/>
              </w:rPr>
              <w:t>у-</w:t>
            </w:r>
            <w:proofErr w:type="gramEnd"/>
            <w:r w:rsidR="0016311A">
              <w:rPr>
                <w:sz w:val="23"/>
                <w:szCs w:val="23"/>
              </w:rPr>
              <w:t xml:space="preserve"> </w:t>
            </w:r>
            <w:r w:rsidRPr="001F43F4">
              <w:rPr>
                <w:sz w:val="23"/>
                <w:szCs w:val="23"/>
              </w:rPr>
              <w:t>тыс.</w:t>
            </w:r>
            <w:r w:rsidR="00297423">
              <w:rPr>
                <w:sz w:val="23"/>
                <w:szCs w:val="23"/>
              </w:rPr>
              <w:t xml:space="preserve"> </w:t>
            </w:r>
            <w:r w:rsidRPr="001F43F4">
              <w:rPr>
                <w:sz w:val="23"/>
                <w:szCs w:val="23"/>
              </w:rPr>
              <w:t>руб.</w:t>
            </w:r>
          </w:p>
          <w:p w:rsidR="00783903" w:rsidRPr="00A54984" w:rsidRDefault="00783903" w:rsidP="007F0720">
            <w:pPr>
              <w:pStyle w:val="ConsPlusCell"/>
            </w:pPr>
          </w:p>
        </w:tc>
      </w:tr>
      <w:tr w:rsidR="0071223D" w:rsidRPr="00A54984" w:rsidTr="0076313C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3D" w:rsidRPr="0052537A" w:rsidRDefault="0071223D" w:rsidP="00AD6937">
            <w:r w:rsidRPr="0052537A">
              <w:lastRenderedPageBreak/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3D" w:rsidRDefault="0071223D" w:rsidP="00297423">
            <w:pPr>
              <w:jc w:val="both"/>
            </w:pPr>
            <w:r w:rsidRPr="0052537A">
              <w:t xml:space="preserve">Указ Президента РФ от 21.07.2020 № 474 «О национальных целях развития Российской Федерации на период до 2030 года» в целях реализации мероприятий данной программы </w:t>
            </w:r>
            <w:r w:rsidR="00B32839">
              <w:t xml:space="preserve"> не </w:t>
            </w:r>
            <w:r w:rsidRPr="0052537A">
              <w:t xml:space="preserve">включает показатели в сфере </w:t>
            </w:r>
            <w:r>
              <w:t xml:space="preserve"> коммунального хозяйства</w:t>
            </w:r>
          </w:p>
        </w:tc>
      </w:tr>
    </w:tbl>
    <w:p w:rsidR="006F451A" w:rsidRDefault="006F451A" w:rsidP="001314AD">
      <w:pPr>
        <w:jc w:val="center"/>
      </w:pPr>
    </w:p>
    <w:p w:rsidR="00BC54DF" w:rsidRPr="00947E31" w:rsidRDefault="00BC54DF" w:rsidP="00BC54DF">
      <w:pPr>
        <w:pStyle w:val="a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47E31">
        <w:rPr>
          <w:b/>
          <w:sz w:val="28"/>
          <w:szCs w:val="28"/>
        </w:rPr>
        <w:t>Структура муниципальной программы</w:t>
      </w:r>
    </w:p>
    <w:p w:rsidR="00BC54DF" w:rsidRDefault="00BC54DF" w:rsidP="00BC54DF">
      <w:pPr>
        <w:jc w:val="right"/>
        <w:rPr>
          <w:sz w:val="20"/>
          <w:szCs w:val="20"/>
        </w:rPr>
      </w:pPr>
    </w:p>
    <w:tbl>
      <w:tblPr>
        <w:tblW w:w="1006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827"/>
        <w:gridCol w:w="2977"/>
      </w:tblGrid>
      <w:tr w:rsidR="00BC54DF" w:rsidRPr="00741BDF" w:rsidTr="00E45B2B">
        <w:trPr>
          <w:trHeight w:val="1011"/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  <w:r w:rsidRPr="00741BDF">
              <w:t xml:space="preserve">№ </w:t>
            </w:r>
            <w:proofErr w:type="gramStart"/>
            <w:r w:rsidRPr="00741BDF">
              <w:t>п</w:t>
            </w:r>
            <w:proofErr w:type="gramEnd"/>
            <w:r w:rsidRPr="00741BDF">
              <w:t>/п</w:t>
            </w:r>
          </w:p>
        </w:tc>
        <w:tc>
          <w:tcPr>
            <w:tcW w:w="2694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rPr>
                <w:lang w:val="en-US"/>
              </w:rPr>
            </w:pPr>
            <w:r w:rsidRPr="00741BDF">
              <w:t>Наименование мероприятий структурного элемента</w:t>
            </w:r>
            <w:r w:rsidRPr="00741BDF">
              <w:rPr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  <w:r w:rsidRPr="00741BDF"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977" w:type="dxa"/>
            <w:shd w:val="clear" w:color="auto" w:fill="auto"/>
          </w:tcPr>
          <w:p w:rsidR="00BC54DF" w:rsidRPr="00A21296" w:rsidRDefault="00BC54DF" w:rsidP="00E45B2B">
            <w:pPr>
              <w:tabs>
                <w:tab w:val="left" w:pos="284"/>
              </w:tabs>
              <w:ind w:right="-108"/>
              <w:contextualSpacing/>
            </w:pPr>
            <w:r w:rsidRPr="00A21296">
              <w:t xml:space="preserve">Связь мероприятия с показателями муниципальной программы </w:t>
            </w:r>
          </w:p>
        </w:tc>
      </w:tr>
      <w:tr w:rsidR="00BC54DF" w:rsidRPr="00741BDF" w:rsidTr="00E45B2B">
        <w:trPr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t>1</w:t>
            </w:r>
          </w:p>
        </w:tc>
        <w:tc>
          <w:tcPr>
            <w:tcW w:w="2694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t>2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t>3</w:t>
            </w: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t>4</w:t>
            </w:r>
          </w:p>
        </w:tc>
      </w:tr>
      <w:tr w:rsidR="00BC54DF" w:rsidRPr="00741BDF" w:rsidTr="00E45B2B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ind w:left="720"/>
              <w:contextualSpacing/>
              <w:jc w:val="center"/>
            </w:pPr>
            <w:r w:rsidRPr="00741BDF">
              <w:t>Комплекс процессных мероприятий</w:t>
            </w:r>
          </w:p>
        </w:tc>
      </w:tr>
      <w:tr w:rsidR="00BC54DF" w:rsidRPr="00741BDF" w:rsidTr="00E45B2B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ind w:left="720"/>
              <w:contextualSpacing/>
              <w:rPr>
                <w:i/>
              </w:rPr>
            </w:pPr>
          </w:p>
        </w:tc>
      </w:tr>
      <w:tr w:rsidR="00BC54DF" w:rsidRPr="00741BDF" w:rsidTr="00E45B2B">
        <w:trPr>
          <w:trHeight w:val="467"/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ind w:left="34"/>
              <w:contextualSpacing/>
            </w:pPr>
            <w:r w:rsidRPr="00741BDF">
              <w:t>Ответственны</w:t>
            </w:r>
            <w:r>
              <w:t>й</w:t>
            </w:r>
            <w:r w:rsidRPr="00741BDF">
              <w:t xml:space="preserve"> за реализацию </w:t>
            </w:r>
            <w:r>
              <w:t>–</w:t>
            </w:r>
            <w:r w:rsidRPr="00741BDF">
              <w:t xml:space="preserve"> </w:t>
            </w:r>
            <w:r>
              <w:t>начальник управления жизнеобеспечения администрации Михайловского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t>Срок реализации (2023-2025 годы)</w:t>
            </w:r>
          </w:p>
        </w:tc>
      </w:tr>
      <w:tr w:rsidR="00BC54DF" w:rsidRPr="00741BDF" w:rsidTr="00E45B2B">
        <w:trPr>
          <w:trHeight w:val="2047"/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t>1.</w:t>
            </w:r>
          </w:p>
        </w:tc>
        <w:tc>
          <w:tcPr>
            <w:tcW w:w="2694" w:type="dxa"/>
            <w:shd w:val="clear" w:color="auto" w:fill="auto"/>
          </w:tcPr>
          <w:p w:rsidR="00BC54DF" w:rsidRPr="00741BDF" w:rsidRDefault="00BC54DF" w:rsidP="00E45B2B">
            <w:pPr>
              <w:widowControl w:val="0"/>
              <w:jc w:val="both"/>
            </w:pPr>
            <w:r w:rsidRPr="002F735F">
              <w:t>Выполнение предприятиями ЖКХ мероприятий по снижению и повышению эффективности потребления ТЭР, снижению удельных расходов потребления ТЭР на единицу выработанной продукции в рамках утвержденных тарифов.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</w:tr>
      <w:tr w:rsidR="00BC54DF" w:rsidRPr="00741BDF" w:rsidTr="00E45B2B">
        <w:trPr>
          <w:trHeight w:val="1119"/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:rsidR="00BC54DF" w:rsidRPr="00741BDF" w:rsidRDefault="00BC54DF" w:rsidP="00E45B2B">
            <w:pPr>
              <w:widowControl w:val="0"/>
              <w:jc w:val="both"/>
            </w:pPr>
            <w:r w:rsidRPr="002F735F">
              <w:t>Работа с организациями, осуществляющими управление МКД на территории Михайловского муниципального района, о проведении энергосберегающих мероприятий в рамках договоров на управление МКД: выполнение текущих ремонтов, направленных на улучшение энергетических характеристик зданий, установка датчиков движения, энергосберегающих ламп.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</w:tr>
      <w:tr w:rsidR="00BC54DF" w:rsidRPr="00741BDF" w:rsidTr="00E45B2B">
        <w:trPr>
          <w:trHeight w:val="1119"/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t>3.</w:t>
            </w:r>
          </w:p>
        </w:tc>
        <w:tc>
          <w:tcPr>
            <w:tcW w:w="2694" w:type="dxa"/>
            <w:shd w:val="clear" w:color="auto" w:fill="auto"/>
          </w:tcPr>
          <w:p w:rsidR="00BC54DF" w:rsidRPr="00741BDF" w:rsidRDefault="00BC54DF" w:rsidP="00E45B2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F735F">
              <w:rPr>
                <w:rFonts w:eastAsia="Calibri"/>
                <w:lang w:eastAsia="en-US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</w:t>
            </w:r>
            <w:proofErr w:type="gramStart"/>
            <w:r w:rsidRPr="002F735F">
              <w:rPr>
                <w:rFonts w:eastAsia="Calibri"/>
                <w:lang w:eastAsia="en-US"/>
              </w:rPr>
              <w:t>а-</w:t>
            </w:r>
            <w:proofErr w:type="gramEnd"/>
            <w:r w:rsidRPr="002F735F">
              <w:rPr>
                <w:rFonts w:eastAsia="Calibri"/>
                <w:lang w:eastAsia="en-US"/>
              </w:rPr>
              <w:t xml:space="preserve">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</w:t>
            </w:r>
            <w:r w:rsidRPr="002F735F">
              <w:rPr>
                <w:rFonts w:eastAsia="Calibri"/>
                <w:lang w:eastAsia="en-US"/>
              </w:rPr>
              <w:lastRenderedPageBreak/>
              <w:t>иных альтернативных видов моторного топлива и экономической целесообразности такого замещения.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</w:tr>
      <w:tr w:rsidR="00BC54DF" w:rsidRPr="00741BDF" w:rsidTr="00E45B2B">
        <w:trPr>
          <w:trHeight w:val="1119"/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BC54DF" w:rsidRPr="00741BDF" w:rsidRDefault="00BC54DF" w:rsidP="00E45B2B">
            <w:pPr>
              <w:widowControl w:val="0"/>
              <w:jc w:val="both"/>
            </w:pPr>
            <w:r w:rsidRPr="002F735F">
              <w:t>Увеличение количества случаев использования в качестве источников энергии вторичных энергетических ресурсов и</w:t>
            </w:r>
            <w:r>
              <w:t xml:space="preserve"> </w:t>
            </w:r>
            <w:r w:rsidRPr="002F735F">
              <w:t>(или) возобновляемых источников энергии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</w:tr>
      <w:tr w:rsidR="00BC54DF" w:rsidRPr="00741BDF" w:rsidTr="00E45B2B">
        <w:trPr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 w:rsidRPr="00741BDF">
              <w:t>5.</w:t>
            </w:r>
          </w:p>
        </w:tc>
        <w:tc>
          <w:tcPr>
            <w:tcW w:w="2694" w:type="dxa"/>
            <w:shd w:val="clear" w:color="auto" w:fill="auto"/>
          </w:tcPr>
          <w:p w:rsidR="00BC54DF" w:rsidRPr="00741BDF" w:rsidRDefault="00BC54DF" w:rsidP="00E45B2B">
            <w:pPr>
              <w:jc w:val="both"/>
            </w:pPr>
            <w:r>
              <w:t>П</w:t>
            </w:r>
            <w:r w:rsidRPr="002F735F">
              <w:t>роведение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</w:tr>
      <w:tr w:rsidR="00BC54DF" w:rsidRPr="00741BDF" w:rsidTr="00E45B2B">
        <w:trPr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>
              <w:t>6</w:t>
            </w:r>
          </w:p>
        </w:tc>
        <w:tc>
          <w:tcPr>
            <w:tcW w:w="2694" w:type="dxa"/>
            <w:shd w:val="clear" w:color="auto" w:fill="auto"/>
          </w:tcPr>
          <w:p w:rsidR="00BC54DF" w:rsidRDefault="00BC54DF" w:rsidP="00E45B2B">
            <w:pPr>
              <w:jc w:val="both"/>
            </w:pPr>
            <w:r>
              <w:t>Выявление бесхозяйных объектов недвижимого имущества, используемых для передачи энергетических ресурсов (включая газоснабжение, тепл</w:t>
            </w:r>
            <w:proofErr w:type="gramStart"/>
            <w:r>
              <w:t>о-</w:t>
            </w:r>
            <w:proofErr w:type="gramEnd"/>
            <w:r>
              <w:t xml:space="preserve"> и</w:t>
            </w:r>
          </w:p>
          <w:p w:rsidR="00BC54DF" w:rsidRPr="002F735F" w:rsidRDefault="00BC54DF" w:rsidP="00E45B2B">
            <w:pPr>
              <w:jc w:val="both"/>
            </w:pPr>
            <w:r>
              <w:t>электроснабжение), организации поставки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</w:tr>
      <w:tr w:rsidR="00BC54DF" w:rsidRPr="00741BDF" w:rsidTr="00E45B2B">
        <w:trPr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  <w:jc w:val="center"/>
            </w:pPr>
            <w:r>
              <w:t>7</w:t>
            </w:r>
          </w:p>
        </w:tc>
        <w:tc>
          <w:tcPr>
            <w:tcW w:w="2694" w:type="dxa"/>
            <w:shd w:val="clear" w:color="auto" w:fill="auto"/>
          </w:tcPr>
          <w:p w:rsidR="00BC54DF" w:rsidRDefault="00BC54DF" w:rsidP="00E45B2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Организация управления бесхозяйными объектами недвижимого имущества, </w:t>
            </w:r>
            <w:r>
              <w:rPr>
                <w:lang w:eastAsia="hi-IN" w:bidi="hi-IN"/>
              </w:rPr>
              <w:lastRenderedPageBreak/>
              <w:t>используемыми для передачи энергетических ресурсов, с момента</w:t>
            </w:r>
          </w:p>
          <w:p w:rsidR="00BC54DF" w:rsidRPr="002F735F" w:rsidRDefault="00BC54DF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hi-IN" w:bidi="hi-IN"/>
              </w:rPr>
              <w:t>выявления таких объектов,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</w:tr>
      <w:tr w:rsidR="00BC54DF" w:rsidRPr="00741BDF" w:rsidTr="00E45B2B">
        <w:trPr>
          <w:jc w:val="center"/>
        </w:trPr>
        <w:tc>
          <w:tcPr>
            <w:tcW w:w="567" w:type="dxa"/>
            <w:shd w:val="clear" w:color="auto" w:fill="auto"/>
          </w:tcPr>
          <w:p w:rsidR="00BC54DF" w:rsidRPr="00741BDF" w:rsidRDefault="00C81504" w:rsidP="00E45B2B">
            <w:pPr>
              <w:tabs>
                <w:tab w:val="left" w:pos="284"/>
              </w:tabs>
              <w:contextualSpacing/>
              <w:jc w:val="center"/>
            </w:pPr>
            <w:r>
              <w:lastRenderedPageBreak/>
              <w:t>8.</w:t>
            </w:r>
          </w:p>
        </w:tc>
        <w:tc>
          <w:tcPr>
            <w:tcW w:w="2694" w:type="dxa"/>
            <w:shd w:val="clear" w:color="auto" w:fill="auto"/>
          </w:tcPr>
          <w:p w:rsidR="00BC54DF" w:rsidRDefault="00BC54DF" w:rsidP="00E45B2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Количество выявленных  бесхозяйных объектов недвижимого имущества, используемых для передачи энергетических ресурсов </w:t>
            </w:r>
          </w:p>
          <w:p w:rsidR="00BC54DF" w:rsidRPr="002F735F" w:rsidRDefault="00BC54DF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hi-IN" w:bidi="hi-IN"/>
              </w:rPr>
              <w:t xml:space="preserve">(электроснабжение, теплоснабжение), на которые признаны права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:rsidR="00BC54DF" w:rsidRPr="00741BDF" w:rsidRDefault="00BC54DF" w:rsidP="00E45B2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C54DF" w:rsidRPr="00741BDF" w:rsidRDefault="00BC54DF" w:rsidP="00E45B2B">
            <w:pPr>
              <w:tabs>
                <w:tab w:val="left" w:pos="284"/>
              </w:tabs>
              <w:contextualSpacing/>
            </w:pPr>
          </w:p>
        </w:tc>
      </w:tr>
    </w:tbl>
    <w:p w:rsidR="00BC54DF" w:rsidRDefault="00BC54DF" w:rsidP="00BC54DF">
      <w:pPr>
        <w:jc w:val="center"/>
        <w:rPr>
          <w:sz w:val="28"/>
          <w:szCs w:val="28"/>
        </w:rPr>
      </w:pPr>
    </w:p>
    <w:p w:rsidR="00BC54DF" w:rsidRPr="001954DB" w:rsidRDefault="00BC54DF" w:rsidP="00BC54DF">
      <w:pPr>
        <w:jc w:val="center"/>
        <w:rPr>
          <w:b/>
          <w:sz w:val="28"/>
          <w:szCs w:val="28"/>
        </w:rPr>
      </w:pPr>
      <w:r w:rsidRPr="001954DB">
        <w:rPr>
          <w:b/>
          <w:sz w:val="28"/>
          <w:szCs w:val="28"/>
        </w:rPr>
        <w:t>3. Финансовое обеспечение муниципальной программы</w:t>
      </w:r>
    </w:p>
    <w:p w:rsidR="00BC54DF" w:rsidRDefault="00BC54DF" w:rsidP="00BC54DF">
      <w:pPr>
        <w:jc w:val="center"/>
        <w:rPr>
          <w:sz w:val="28"/>
          <w:szCs w:val="28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560"/>
        <w:gridCol w:w="708"/>
        <w:gridCol w:w="851"/>
        <w:gridCol w:w="80"/>
        <w:gridCol w:w="770"/>
        <w:gridCol w:w="709"/>
        <w:gridCol w:w="709"/>
        <w:gridCol w:w="850"/>
        <w:gridCol w:w="851"/>
        <w:gridCol w:w="877"/>
      </w:tblGrid>
      <w:tr w:rsidR="00C81504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 xml:space="preserve">Наименование муниципальной программы, подпрограммы, структурного элемента, мероприятия </w:t>
            </w:r>
            <w:r w:rsidRPr="001954DB">
              <w:rPr>
                <w:rFonts w:eastAsia="Calibri"/>
              </w:rPr>
              <w:lastRenderedPageBreak/>
              <w:t>(результата)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Источник финансового обеспечения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Объем финансового обеспечения по годам реализации, тыс. рублей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proofErr w:type="spellStart"/>
            <w:r w:rsidRPr="001954DB">
              <w:rPr>
                <w:rFonts w:eastAsia="Calibri"/>
              </w:rPr>
              <w:t>Рз</w:t>
            </w:r>
            <w:proofErr w:type="spellEnd"/>
            <w:r w:rsidRPr="001954DB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1954DB">
              <w:rPr>
                <w:rFonts w:eastAsia="Calibri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2025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DF" w:rsidRPr="00523385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523385"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BC54DF" w:rsidRPr="00523385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523385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  <w:r w:rsidRPr="001954DB">
              <w:rPr>
                <w:rFonts w:eastAsia="Calibri"/>
              </w:rPr>
              <w:t>Выполнение предприятиями ЖКХ мероприятий по снижению и повышению эффективности потребления ТЭР, снижению удельных расходов потребления ТЭР на единицу выработанной продукции в рамках утвержденных тарифов.</w:t>
            </w:r>
            <w:r w:rsidRPr="001954DB">
              <w:rPr>
                <w:rFonts w:eastAsia="Calibri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01243F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01243F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01243F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01243F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  <w:r w:rsidRPr="001954DB">
              <w:rPr>
                <w:rFonts w:eastAsia="Calibri"/>
              </w:rPr>
              <w:t>Работа с организациями, осуществляющими управление МКД на территории Михайловского муниципального района, о проведении энергосберегающих мероприятий в рамках договоров на управление МКД: выполнение текущих ремонтов, направленных на улучшение энергетических характеристик зданий, установка датчиков движения, энергосберегающих ламп.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01243F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01243F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01243F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01243F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t xml:space="preserve">Энергосбережение в </w:t>
            </w:r>
            <w:r w:rsidRPr="001954DB">
              <w:lastRenderedPageBreak/>
              <w:t>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</w:t>
            </w:r>
            <w:proofErr w:type="gramStart"/>
            <w:r w:rsidRPr="001954DB">
              <w:t>а-</w:t>
            </w:r>
            <w:proofErr w:type="gramEnd"/>
            <w:r w:rsidRPr="001954DB">
              <w:t xml:space="preserve">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источниками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замещения.</w:t>
            </w:r>
          </w:p>
          <w:p w:rsidR="00BC54DF" w:rsidRPr="001954DB" w:rsidRDefault="00BC54DF" w:rsidP="00E45B2B">
            <w:pPr>
              <w:jc w:val="both"/>
            </w:pPr>
            <w:r w:rsidRPr="001954DB">
              <w:t xml:space="preserve">Увеличение количества случаев использования в </w:t>
            </w:r>
            <w:r w:rsidRPr="001954DB">
              <w:lastRenderedPageBreak/>
              <w:t>качестве источников энергии вторичных энергетических ресурсов и (или) возобновляемых источников энергии</w:t>
            </w:r>
          </w:p>
          <w:p w:rsidR="00BC54DF" w:rsidRPr="001954DB" w:rsidRDefault="00BC54DF" w:rsidP="00E45B2B">
            <w:pPr>
              <w:jc w:val="both"/>
            </w:pPr>
            <w:r w:rsidRPr="001954DB">
              <w:t>Стимулирование производителей и потребителей энергетических</w:t>
            </w:r>
          </w:p>
          <w:p w:rsidR="00BC54DF" w:rsidRPr="001954DB" w:rsidRDefault="00BC54DF" w:rsidP="00E45B2B">
            <w:pPr>
              <w:jc w:val="both"/>
            </w:pPr>
            <w:r w:rsidRPr="001954DB">
              <w:t>ресурсов, организаций, осуществляющих передачу энергетических ресурсов,</w:t>
            </w:r>
          </w:p>
          <w:p w:rsidR="00BC54DF" w:rsidRPr="001954DB" w:rsidRDefault="00BC54DF" w:rsidP="00E45B2B">
            <w:pPr>
              <w:jc w:val="both"/>
            </w:pPr>
            <w:r w:rsidRPr="001954DB">
              <w:t>проведение мероприятий по энергосбережению, повышению энергетической</w:t>
            </w:r>
            <w:r>
              <w:t xml:space="preserve"> </w:t>
            </w:r>
            <w:r w:rsidRPr="001954DB">
              <w:t>эффективности и сокращению потерь энергетических ресурсов.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lastRenderedPageBreak/>
              <w:t>Выявление бесхозяйных объектов недвижимого имущества, используемых</w:t>
            </w:r>
          </w:p>
          <w:p w:rsidR="00BC54DF" w:rsidRPr="001954DB" w:rsidRDefault="00BC54DF" w:rsidP="00E45B2B">
            <w:pPr>
              <w:jc w:val="both"/>
            </w:pPr>
            <w:r w:rsidRPr="001954DB">
              <w:t>для передачи энергетических ресурсов (включая газоснабжение, тепл</w:t>
            </w:r>
            <w:proofErr w:type="gramStart"/>
            <w:r w:rsidRPr="001954DB">
              <w:t>о-</w:t>
            </w:r>
            <w:proofErr w:type="gramEnd"/>
            <w:r w:rsidRPr="001954DB">
              <w:t xml:space="preserve"> и</w:t>
            </w:r>
          </w:p>
          <w:p w:rsidR="00BC54DF" w:rsidRPr="001954DB" w:rsidRDefault="00BC54DF" w:rsidP="00E45B2B">
            <w:pPr>
              <w:jc w:val="both"/>
            </w:pPr>
            <w:r w:rsidRPr="001954DB">
              <w:t>электроснабжение), организации поставки таких объектов на учет в качестве</w:t>
            </w:r>
          </w:p>
          <w:p w:rsidR="00BC54DF" w:rsidRPr="001954DB" w:rsidRDefault="00BC54DF" w:rsidP="00E45B2B">
            <w:pPr>
              <w:jc w:val="both"/>
            </w:pPr>
            <w:r w:rsidRPr="001954DB">
              <w:t>бесхозяйных объектов недвижимого имущества и последующему признанию</w:t>
            </w:r>
            <w:r>
              <w:t xml:space="preserve"> </w:t>
            </w:r>
            <w:r w:rsidRPr="001954DB">
              <w:t xml:space="preserve">права </w:t>
            </w:r>
            <w:r w:rsidRPr="001954DB">
              <w:lastRenderedPageBreak/>
              <w:t>муниципальной собственности на такие бесхозяйные объекты недвижимого</w:t>
            </w:r>
          </w:p>
          <w:p w:rsidR="00BC54DF" w:rsidRPr="001954DB" w:rsidRDefault="00BC54DF" w:rsidP="00E45B2B">
            <w:pPr>
              <w:jc w:val="both"/>
            </w:pPr>
            <w:r w:rsidRPr="001954DB">
              <w:t>имущества</w:t>
            </w:r>
            <w:r>
              <w:t>.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lastRenderedPageBreak/>
              <w:t>Организация управления бесхозяйными объектами недвижимого</w:t>
            </w:r>
          </w:p>
          <w:p w:rsidR="00BC54DF" w:rsidRPr="001954DB" w:rsidRDefault="00BC54DF" w:rsidP="00E45B2B">
            <w:pPr>
              <w:jc w:val="both"/>
            </w:pPr>
            <w:r w:rsidRPr="001954DB">
              <w:t>имущества, используемы</w:t>
            </w:r>
            <w:r>
              <w:t>х</w:t>
            </w:r>
            <w:r w:rsidRPr="001954DB">
              <w:t xml:space="preserve"> для передачи энергетических ресурсов, с момента</w:t>
            </w:r>
          </w:p>
          <w:p w:rsidR="00BC54DF" w:rsidRPr="001954DB" w:rsidRDefault="00BC54DF" w:rsidP="00E45B2B">
            <w:pPr>
              <w:jc w:val="both"/>
            </w:pPr>
            <w:r w:rsidRPr="001954DB">
              <w:t>выявления таких объектов, с момента выявления таких объектов, в том числе</w:t>
            </w:r>
            <w:r>
              <w:t xml:space="preserve"> </w:t>
            </w:r>
            <w:r w:rsidRPr="001954DB">
              <w:t>определению источника компенсации возникающих при их эксплуатации</w:t>
            </w:r>
          </w:p>
          <w:p w:rsidR="00BC54DF" w:rsidRPr="001954DB" w:rsidRDefault="00BC54DF" w:rsidP="00E45B2B">
            <w:pPr>
              <w:jc w:val="both"/>
            </w:pPr>
            <w:proofErr w:type="gramStart"/>
            <w:r w:rsidRPr="001954DB">
              <w:t>нормативных потерь энергетических ресурсов (включая тепловую энергию,</w:t>
            </w:r>
            <w:proofErr w:type="gramEnd"/>
          </w:p>
          <w:p w:rsidR="00BC54DF" w:rsidRPr="001954DB" w:rsidRDefault="00BC54DF" w:rsidP="00E45B2B">
            <w:pPr>
              <w:jc w:val="both"/>
            </w:pPr>
            <w:r w:rsidRPr="001954DB">
              <w:t>электрическую энергию), в частности за счет включения расходов на компенсацию</w:t>
            </w:r>
          </w:p>
          <w:p w:rsidR="00BC54DF" w:rsidRPr="001954DB" w:rsidRDefault="00BC54DF" w:rsidP="00E45B2B">
            <w:pPr>
              <w:jc w:val="both"/>
            </w:pPr>
            <w:r w:rsidRPr="001954DB">
              <w:t xml:space="preserve">указанных потерь в тариф организации, управляющей такими объектами, </w:t>
            </w:r>
            <w:proofErr w:type="gramStart"/>
            <w:r w:rsidRPr="001954DB">
              <w:t>в</w:t>
            </w:r>
            <w:proofErr w:type="gramEnd"/>
          </w:p>
          <w:p w:rsidR="00BC54DF" w:rsidRPr="001954DB" w:rsidRDefault="00BC54DF" w:rsidP="00E45B2B">
            <w:pPr>
              <w:jc w:val="both"/>
            </w:pPr>
            <w:proofErr w:type="gramStart"/>
            <w:r w:rsidRPr="001954DB">
              <w:t>соответствии</w:t>
            </w:r>
            <w:proofErr w:type="gramEnd"/>
            <w:r w:rsidRPr="001954DB">
              <w:t xml:space="preserve"> с законодательством Российской </w:t>
            </w:r>
            <w:r w:rsidRPr="001954DB">
              <w:lastRenderedPageBreak/>
              <w:t>Федерации.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A35EA8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A35EA8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A35EA8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1504" w:rsidRPr="00523385" w:rsidTr="00E45B2B">
        <w:trPr>
          <w:trHeight w:val="1104"/>
          <w:jc w:val="center"/>
        </w:trPr>
        <w:tc>
          <w:tcPr>
            <w:tcW w:w="2012" w:type="dxa"/>
            <w:vMerge/>
            <w:shd w:val="clear" w:color="auto" w:fill="auto"/>
          </w:tcPr>
          <w:p w:rsidR="00C81504" w:rsidRPr="001954DB" w:rsidRDefault="00C81504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C81504" w:rsidRPr="001954DB" w:rsidRDefault="00C81504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C81504" w:rsidRPr="00A35EA8" w:rsidRDefault="00C81504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1504" w:rsidRPr="00523385" w:rsidTr="00921A9C">
        <w:trPr>
          <w:trHeight w:val="3107"/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C81504" w:rsidRPr="00944646" w:rsidRDefault="00C81504" w:rsidP="00E45B2B">
            <w:r w:rsidRPr="00944646">
              <w:lastRenderedPageBreak/>
              <w:t xml:space="preserve">Количество выявленных  бесхозяйных объектов недвижимого имущества, используемых для передачи </w:t>
            </w:r>
          </w:p>
          <w:p w:rsidR="00C81504" w:rsidRPr="00944646" w:rsidRDefault="00C81504" w:rsidP="00E45B2B">
            <w:r w:rsidRPr="00944646">
              <w:t xml:space="preserve">энергетических ресурсов  </w:t>
            </w:r>
          </w:p>
          <w:p w:rsidR="00C81504" w:rsidRPr="00944646" w:rsidRDefault="00C81504" w:rsidP="00E45B2B">
            <w:r w:rsidRPr="00944646">
              <w:t xml:space="preserve">(электроснабжение, теплоснабжение), на которые признаны права </w:t>
            </w:r>
          </w:p>
          <w:p w:rsidR="00C81504" w:rsidRPr="00921A9C" w:rsidRDefault="00C81504" w:rsidP="00921A9C">
            <w:pPr>
              <w:jc w:val="both"/>
            </w:pPr>
            <w:r w:rsidRPr="00944646">
              <w:t xml:space="preserve">Энергосбережение в транспортном комплексе и повышению его энергетической эффективности, в том числе </w:t>
            </w:r>
            <w:r w:rsidRPr="00944646">
              <w:lastRenderedPageBreak/>
              <w:t>замещению бензина и дизельного топлива, используемых транспортными средствами в качестве моторного топлива, альтернативными видами моторного топлив</w:t>
            </w:r>
            <w:proofErr w:type="gramStart"/>
            <w:r w:rsidRPr="00944646">
              <w:t>а-</w:t>
            </w:r>
            <w:proofErr w:type="gramEnd"/>
            <w:r w:rsidRPr="00944646">
              <w:t xml:space="preserve">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источниками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замещения.</w:t>
            </w:r>
          </w:p>
        </w:tc>
        <w:tc>
          <w:tcPr>
            <w:tcW w:w="1560" w:type="dxa"/>
            <w:shd w:val="clear" w:color="auto" w:fill="auto"/>
          </w:tcPr>
          <w:p w:rsidR="00C81504" w:rsidRPr="001954DB" w:rsidRDefault="00C81504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C81504" w:rsidRPr="00F60FC0" w:rsidRDefault="00C81504" w:rsidP="00E45B2B">
            <w:pPr>
              <w:jc w:val="center"/>
              <w:rPr>
                <w:rFonts w:eastAsia="Calibri"/>
              </w:rPr>
            </w:pPr>
          </w:p>
        </w:tc>
      </w:tr>
      <w:tr w:rsidR="00C81504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C81504" w:rsidRPr="001954DB" w:rsidRDefault="00C81504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C81504" w:rsidRPr="001954DB" w:rsidRDefault="00C81504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C81504" w:rsidRPr="00F60FC0" w:rsidRDefault="00C81504" w:rsidP="00E45B2B">
            <w:pPr>
              <w:jc w:val="center"/>
              <w:rPr>
                <w:rFonts w:eastAsia="Calibri"/>
              </w:rPr>
            </w:pPr>
          </w:p>
        </w:tc>
      </w:tr>
      <w:tr w:rsidR="00C81504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C81504" w:rsidRPr="001954DB" w:rsidRDefault="00C81504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C81504" w:rsidRPr="001954DB" w:rsidRDefault="00C81504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C81504" w:rsidRPr="00F60FC0" w:rsidRDefault="00C81504" w:rsidP="00E45B2B">
            <w:pPr>
              <w:jc w:val="center"/>
              <w:rPr>
                <w:rFonts w:eastAsia="Calibri"/>
              </w:rPr>
            </w:pPr>
          </w:p>
        </w:tc>
      </w:tr>
      <w:tr w:rsidR="00C81504" w:rsidRPr="00523385" w:rsidTr="00C81504">
        <w:trPr>
          <w:trHeight w:val="637"/>
          <w:jc w:val="center"/>
        </w:trPr>
        <w:tc>
          <w:tcPr>
            <w:tcW w:w="2012" w:type="dxa"/>
            <w:vMerge/>
            <w:shd w:val="clear" w:color="auto" w:fill="auto"/>
          </w:tcPr>
          <w:p w:rsidR="00C81504" w:rsidRPr="001954DB" w:rsidRDefault="00C81504" w:rsidP="00E45B2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81504" w:rsidRPr="001954DB" w:rsidRDefault="00C81504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C81504" w:rsidRPr="00F60FC0" w:rsidRDefault="00C81504" w:rsidP="00E45B2B">
            <w:pPr>
              <w:jc w:val="center"/>
              <w:rPr>
                <w:rFonts w:eastAsia="Calibri"/>
              </w:rPr>
            </w:pPr>
          </w:p>
        </w:tc>
      </w:tr>
      <w:tr w:rsidR="00C81504" w:rsidRPr="00523385" w:rsidTr="00C81504">
        <w:trPr>
          <w:trHeight w:val="11775"/>
          <w:jc w:val="center"/>
        </w:trPr>
        <w:tc>
          <w:tcPr>
            <w:tcW w:w="2012" w:type="dxa"/>
            <w:vMerge/>
            <w:shd w:val="clear" w:color="auto" w:fill="auto"/>
          </w:tcPr>
          <w:p w:rsidR="00C81504" w:rsidRPr="001954DB" w:rsidRDefault="00C81504" w:rsidP="00E45B2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81504" w:rsidRPr="001954DB" w:rsidRDefault="00921A9C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81504" w:rsidRPr="001954DB" w:rsidRDefault="00C81504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C81504" w:rsidRPr="00F60FC0" w:rsidRDefault="00C81504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lastRenderedPageBreak/>
              <w:t xml:space="preserve">Увеличение количества случаев использования в качестве источников энергии вторичных энергетических </w:t>
            </w:r>
            <w:r w:rsidRPr="001954DB">
              <w:lastRenderedPageBreak/>
              <w:t xml:space="preserve">ресурсов </w:t>
            </w:r>
            <w:proofErr w:type="gramStart"/>
            <w:r w:rsidRPr="001954DB">
              <w:t>и(</w:t>
            </w:r>
            <w:proofErr w:type="gramEnd"/>
            <w:r w:rsidRPr="001954DB">
              <w:t>или) возобновляемых источников энергии</w:t>
            </w:r>
          </w:p>
          <w:p w:rsidR="00BC54DF" w:rsidRPr="001954DB" w:rsidRDefault="00BC54DF" w:rsidP="00E45B2B">
            <w:pPr>
              <w:jc w:val="both"/>
            </w:pPr>
            <w:r w:rsidRPr="001954DB">
              <w:t>Стимулирование производителей и потребителей энергетических</w:t>
            </w:r>
          </w:p>
          <w:p w:rsidR="00BC54DF" w:rsidRPr="001954DB" w:rsidRDefault="00BC54DF" w:rsidP="00E45B2B">
            <w:pPr>
              <w:jc w:val="both"/>
            </w:pPr>
            <w:r w:rsidRPr="001954DB">
              <w:t>ресурсов, организаций, осуществляющих передачу энергетических ресурсов,</w:t>
            </w:r>
          </w:p>
          <w:p w:rsidR="00BC54DF" w:rsidRPr="001954DB" w:rsidRDefault="00BC54DF" w:rsidP="00E45B2B">
            <w:pPr>
              <w:jc w:val="both"/>
            </w:pPr>
            <w:r w:rsidRPr="001954DB">
              <w:t xml:space="preserve">проведение мероприятий по энергосбережению, повышению </w:t>
            </w:r>
            <w:proofErr w:type="gramStart"/>
            <w:r w:rsidRPr="001954DB">
              <w:t>энергетической</w:t>
            </w:r>
            <w:proofErr w:type="gramEnd"/>
          </w:p>
          <w:p w:rsidR="00BC54DF" w:rsidRPr="001954DB" w:rsidRDefault="00BC54DF" w:rsidP="00E45B2B">
            <w:pPr>
              <w:jc w:val="both"/>
            </w:pPr>
            <w:r w:rsidRPr="001954DB">
              <w:t>эффективности и сокращению потерь энергетических ресурсов.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01243F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 xml:space="preserve">федеральный бюджет (субсидии, субвенции, иные межбюджетные </w:t>
            </w:r>
            <w:r w:rsidRPr="001954DB">
              <w:rPr>
                <w:rFonts w:eastAsia="Calibri"/>
              </w:rPr>
              <w:lastRenderedPageBreak/>
              <w:t>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01243F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01243F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01243F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t>Выявление бесхозяйных объектов недвижимого имущества, используемых</w:t>
            </w:r>
          </w:p>
          <w:p w:rsidR="00BC54DF" w:rsidRPr="001954DB" w:rsidRDefault="00BC54DF" w:rsidP="00E45B2B">
            <w:pPr>
              <w:jc w:val="both"/>
            </w:pPr>
            <w:r w:rsidRPr="001954DB">
              <w:t>для передачи энергетических ресурсов (включая газоснабжение, тепл</w:t>
            </w:r>
            <w:proofErr w:type="gramStart"/>
            <w:r w:rsidRPr="001954DB">
              <w:t>о-</w:t>
            </w:r>
            <w:proofErr w:type="gramEnd"/>
            <w:r w:rsidRPr="001954DB">
              <w:t xml:space="preserve"> и</w:t>
            </w:r>
          </w:p>
          <w:p w:rsidR="00BC54DF" w:rsidRPr="001954DB" w:rsidRDefault="00BC54DF" w:rsidP="00E45B2B">
            <w:pPr>
              <w:jc w:val="both"/>
            </w:pPr>
            <w:r w:rsidRPr="001954DB">
              <w:t>электроснабжение), организации поставки таких объектов на учет в качестве</w:t>
            </w:r>
          </w:p>
          <w:p w:rsidR="00BC54DF" w:rsidRPr="001954DB" w:rsidRDefault="00BC54DF" w:rsidP="00E45B2B">
            <w:pPr>
              <w:jc w:val="both"/>
            </w:pPr>
            <w:r w:rsidRPr="001954DB">
              <w:t>бесхозяйных объектов недвижимого имущества и последующему признанию</w:t>
            </w:r>
          </w:p>
          <w:p w:rsidR="00BC54DF" w:rsidRPr="001954DB" w:rsidRDefault="00BC54DF" w:rsidP="00E45B2B">
            <w:pPr>
              <w:jc w:val="both"/>
            </w:pPr>
            <w:r w:rsidRPr="001954DB">
              <w:t xml:space="preserve">права муниципальной собственности на такие бесхозяйные </w:t>
            </w:r>
            <w:r w:rsidRPr="001954DB">
              <w:lastRenderedPageBreak/>
              <w:t>объекты недвижимого</w:t>
            </w:r>
            <w:r>
              <w:t xml:space="preserve"> </w:t>
            </w:r>
            <w:r w:rsidRPr="001954DB">
              <w:t>имущества</w:t>
            </w:r>
            <w:r>
              <w:t>.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523385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523385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523385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lastRenderedPageBreak/>
              <w:t>Организация управления бесхозяйными объектами недвижимого</w:t>
            </w:r>
          </w:p>
          <w:p w:rsidR="00BC54DF" w:rsidRPr="001954DB" w:rsidRDefault="00BC54DF" w:rsidP="00E45B2B">
            <w:pPr>
              <w:jc w:val="both"/>
            </w:pPr>
            <w:r w:rsidRPr="001954DB">
              <w:t>имущества, используемы</w:t>
            </w:r>
            <w:r>
              <w:t>х</w:t>
            </w:r>
            <w:r w:rsidRPr="001954DB">
              <w:t xml:space="preserve"> для передачи энергетических ресурсов, с момента</w:t>
            </w:r>
          </w:p>
          <w:p w:rsidR="00BC54DF" w:rsidRPr="001954DB" w:rsidRDefault="00BC54DF" w:rsidP="00E45B2B">
            <w:pPr>
              <w:jc w:val="both"/>
            </w:pPr>
            <w:r w:rsidRPr="001954DB">
              <w:t>выявления таких объектов, с момента выявления таких объектов, в том числе</w:t>
            </w:r>
          </w:p>
          <w:p w:rsidR="00BC54DF" w:rsidRPr="001954DB" w:rsidRDefault="00BC54DF" w:rsidP="00E45B2B">
            <w:pPr>
              <w:jc w:val="both"/>
            </w:pPr>
            <w:proofErr w:type="gramStart"/>
            <w:r w:rsidRPr="001954DB">
              <w:t>определению источника компенсации возникающ</w:t>
            </w:r>
            <w:r>
              <w:t>его</w:t>
            </w:r>
            <w:r w:rsidRPr="001954DB">
              <w:t xml:space="preserve"> при их эксплуатации</w:t>
            </w:r>
            <w:r>
              <w:t xml:space="preserve"> </w:t>
            </w:r>
            <w:r w:rsidRPr="001954DB">
              <w:t>нормативных потерь энергетических ресурсов (включая тепловую энергию,</w:t>
            </w:r>
            <w:proofErr w:type="gramEnd"/>
          </w:p>
          <w:p w:rsidR="00BC54DF" w:rsidRPr="001954DB" w:rsidRDefault="00BC54DF" w:rsidP="00E45B2B">
            <w:pPr>
              <w:jc w:val="both"/>
            </w:pPr>
            <w:r w:rsidRPr="001954DB">
              <w:t>электрическую энергию), в частности за счет включения расходов на компенсацию</w:t>
            </w:r>
          </w:p>
          <w:p w:rsidR="00BC54DF" w:rsidRPr="001954DB" w:rsidRDefault="00BC54DF" w:rsidP="00E45B2B">
            <w:pPr>
              <w:jc w:val="both"/>
            </w:pPr>
            <w:r w:rsidRPr="001954DB">
              <w:t xml:space="preserve">указанных потерь в тариф организации, управляющей такими объектами, </w:t>
            </w:r>
            <w:proofErr w:type="gramStart"/>
            <w:r w:rsidRPr="001954DB">
              <w:t>в</w:t>
            </w:r>
            <w:proofErr w:type="gramEnd"/>
          </w:p>
          <w:p w:rsidR="00BC54DF" w:rsidRPr="001954DB" w:rsidRDefault="00BC54DF" w:rsidP="00E45B2B">
            <w:pPr>
              <w:jc w:val="both"/>
            </w:pPr>
            <w:proofErr w:type="gramStart"/>
            <w:r w:rsidRPr="001954DB">
              <w:t>соответствии</w:t>
            </w:r>
            <w:proofErr w:type="gramEnd"/>
            <w:r w:rsidRPr="001954DB">
              <w:t xml:space="preserve"> с законодательством Российской Федерации.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t xml:space="preserve">Количество выявленных  бесхозяйных </w:t>
            </w:r>
            <w:r w:rsidRPr="001954DB">
              <w:lastRenderedPageBreak/>
              <w:t xml:space="preserve">объектов недвижимого имущества, используемых для передачи энергетических ресурсов </w:t>
            </w:r>
          </w:p>
          <w:p w:rsidR="00BC54DF" w:rsidRPr="001954DB" w:rsidRDefault="00BC54DF" w:rsidP="00E45B2B">
            <w:pPr>
              <w:jc w:val="both"/>
            </w:pPr>
            <w:r w:rsidRPr="001954DB">
              <w:t xml:space="preserve">(электроснабжение, теплоснабжение), на которые признаны права 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523385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</w:t>
            </w:r>
            <w:r w:rsidRPr="001954DB">
              <w:rPr>
                <w:rFonts w:eastAsia="Calibri"/>
              </w:rPr>
              <w:lastRenderedPageBreak/>
              <w:t>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</w:p>
        </w:tc>
        <w:tc>
          <w:tcPr>
            <w:tcW w:w="877" w:type="dxa"/>
          </w:tcPr>
          <w:p w:rsidR="00BC54DF" w:rsidRPr="00523385" w:rsidRDefault="00BC54DF" w:rsidP="00E45B2B">
            <w:pPr>
              <w:jc w:val="center"/>
              <w:rPr>
                <w:rFonts w:eastAsia="Calibri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</w:t>
            </w:r>
            <w:proofErr w:type="gramStart"/>
            <w:r w:rsidRPr="001954DB">
              <w:t>а-</w:t>
            </w:r>
            <w:proofErr w:type="gramEnd"/>
            <w:r w:rsidRPr="001954DB">
              <w:t xml:space="preserve">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</w:t>
            </w:r>
            <w:r w:rsidRPr="001954DB">
              <w:lastRenderedPageBreak/>
              <w:t>расположения к источниками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замещения.</w:t>
            </w:r>
          </w:p>
          <w:p w:rsidR="00BC54DF" w:rsidRPr="001954DB" w:rsidRDefault="00BC54DF" w:rsidP="00E45B2B">
            <w:pPr>
              <w:jc w:val="both"/>
            </w:pPr>
            <w:r w:rsidRPr="001954DB">
              <w:t xml:space="preserve">Увеличение количества случаев использования в качестве источников энергии вторичных энергетических ресурсов </w:t>
            </w:r>
            <w:proofErr w:type="gramStart"/>
            <w:r w:rsidRPr="001954DB">
              <w:t>и(</w:t>
            </w:r>
            <w:proofErr w:type="gramEnd"/>
            <w:r w:rsidRPr="001954DB">
              <w:t>или) возобновляемых источников энергии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color w:val="FF0000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BC54DF" w:rsidRPr="001954DB" w:rsidRDefault="00BC54DF" w:rsidP="00E45B2B">
            <w:pPr>
              <w:jc w:val="both"/>
            </w:pPr>
            <w:r w:rsidRPr="001954DB">
              <w:lastRenderedPageBreak/>
              <w:t>Стимулирование производителей и потребителей энергетических</w:t>
            </w: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Pr="006000D2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C54DF" w:rsidRPr="00523385" w:rsidTr="00C81504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C54DF" w:rsidRPr="001954DB" w:rsidRDefault="00BC54DF" w:rsidP="00E45B2B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1954DB">
              <w:rPr>
                <w:rFonts w:eastAsia="Calibri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54DF" w:rsidRPr="001954DB" w:rsidRDefault="00BC54DF" w:rsidP="00E45B2B">
            <w:pPr>
              <w:jc w:val="center"/>
              <w:rPr>
                <w:rFonts w:eastAsia="Calibri"/>
              </w:rPr>
            </w:pPr>
            <w:r w:rsidRPr="001954DB">
              <w:rPr>
                <w:rFonts w:eastAsia="Calibri"/>
              </w:rPr>
              <w:t>-</w:t>
            </w:r>
          </w:p>
        </w:tc>
        <w:tc>
          <w:tcPr>
            <w:tcW w:w="877" w:type="dxa"/>
          </w:tcPr>
          <w:p w:rsidR="00BC54DF" w:rsidRDefault="00BC54DF" w:rsidP="00E45B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BC54DF" w:rsidRDefault="00BC54DF" w:rsidP="00BC54DF">
      <w:pPr>
        <w:tabs>
          <w:tab w:val="left" w:pos="8815"/>
        </w:tabs>
        <w:jc w:val="both"/>
        <w:rPr>
          <w:sz w:val="26"/>
          <w:szCs w:val="26"/>
        </w:rPr>
      </w:pPr>
    </w:p>
    <w:p w:rsidR="00BC54DF" w:rsidRPr="006C43DB" w:rsidRDefault="00BC54DF" w:rsidP="00BC54DF">
      <w:pPr>
        <w:pStyle w:val="ac"/>
        <w:numPr>
          <w:ilvl w:val="0"/>
          <w:numId w:val="18"/>
        </w:numPr>
        <w:tabs>
          <w:tab w:val="left" w:pos="8815"/>
        </w:tabs>
        <w:jc w:val="center"/>
        <w:rPr>
          <w:sz w:val="28"/>
          <w:szCs w:val="28"/>
        </w:rPr>
      </w:pPr>
      <w:r w:rsidRPr="006C43DB">
        <w:rPr>
          <w:b/>
          <w:sz w:val="28"/>
          <w:szCs w:val="28"/>
        </w:rPr>
        <w:t>Информация о социальных, финансовых, стимулирующих налоговых льготах</w:t>
      </w:r>
    </w:p>
    <w:p w:rsidR="00BC54DF" w:rsidRPr="006C43DB" w:rsidRDefault="00BC54DF" w:rsidP="00BC54DF">
      <w:pPr>
        <w:pStyle w:val="ac"/>
        <w:tabs>
          <w:tab w:val="left" w:pos="8815"/>
        </w:tabs>
        <w:rPr>
          <w:sz w:val="28"/>
          <w:szCs w:val="28"/>
        </w:rPr>
      </w:pPr>
    </w:p>
    <w:p w:rsidR="0076313C" w:rsidRPr="007B4D0B" w:rsidRDefault="00BC54DF" w:rsidP="007B4D0B">
      <w:pPr>
        <w:ind w:firstLine="709"/>
        <w:jc w:val="both"/>
        <w:rPr>
          <w:sz w:val="28"/>
          <w:szCs w:val="28"/>
        </w:rPr>
      </w:pPr>
      <w:r w:rsidRPr="00AD6937">
        <w:rPr>
          <w:sz w:val="28"/>
          <w:szCs w:val="28"/>
        </w:rPr>
        <w:t>Социальные, финансовые, стимулирующие налоговые льготы в сфере реализации Программы не предусмотрены.</w:t>
      </w:r>
    </w:p>
    <w:p w:rsidR="00F5381E" w:rsidRDefault="00CA3155" w:rsidP="00F5381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CA3155" w:rsidRPr="0076313C" w:rsidRDefault="00CA3155" w:rsidP="00F538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313C">
        <w:rPr>
          <w:sz w:val="28"/>
          <w:szCs w:val="28"/>
        </w:rPr>
        <w:lastRenderedPageBreak/>
        <w:t>Приложение №</w:t>
      </w:r>
      <w:r w:rsidR="00F5381E">
        <w:rPr>
          <w:sz w:val="28"/>
          <w:szCs w:val="28"/>
        </w:rPr>
        <w:t xml:space="preserve"> </w:t>
      </w:r>
      <w:r w:rsidRPr="0076313C">
        <w:rPr>
          <w:sz w:val="28"/>
          <w:szCs w:val="28"/>
        </w:rPr>
        <w:t>1</w:t>
      </w:r>
    </w:p>
    <w:p w:rsidR="00CA3155" w:rsidRPr="0076313C" w:rsidRDefault="0076313C" w:rsidP="00CA3155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муниципальной </w:t>
      </w:r>
      <w:r w:rsidR="00CA3155" w:rsidRPr="0076313C">
        <w:rPr>
          <w:b w:val="0"/>
          <w:sz w:val="28"/>
          <w:szCs w:val="28"/>
        </w:rPr>
        <w:t>программе</w:t>
      </w:r>
      <w:r w:rsidR="00CA3155" w:rsidRPr="0076313C">
        <w:rPr>
          <w:sz w:val="28"/>
          <w:szCs w:val="28"/>
        </w:rPr>
        <w:t xml:space="preserve"> </w:t>
      </w:r>
    </w:p>
    <w:p w:rsidR="00CA3155" w:rsidRPr="0076313C" w:rsidRDefault="008C4121" w:rsidP="00CA315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э</w:t>
      </w:r>
      <w:r w:rsidR="00CA3155" w:rsidRPr="0076313C">
        <w:rPr>
          <w:sz w:val="28"/>
          <w:szCs w:val="28"/>
        </w:rPr>
        <w:t>нергосбережение и повышение</w:t>
      </w:r>
    </w:p>
    <w:p w:rsidR="00CA3155" w:rsidRPr="0076313C" w:rsidRDefault="00297423" w:rsidP="00CA31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>э</w:t>
      </w:r>
      <w:r w:rsidR="00CA3155" w:rsidRPr="0076313C">
        <w:rPr>
          <w:sz w:val="28"/>
          <w:szCs w:val="28"/>
        </w:rPr>
        <w:t>нергетической эффективности</w:t>
      </w:r>
    </w:p>
    <w:p w:rsidR="00CA3155" w:rsidRPr="0076313C" w:rsidRDefault="00CA3155" w:rsidP="00CA31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 xml:space="preserve"> </w:t>
      </w:r>
      <w:r w:rsidR="00C06C47" w:rsidRPr="0076313C">
        <w:rPr>
          <w:sz w:val="28"/>
          <w:szCs w:val="28"/>
        </w:rPr>
        <w:t>Михайловского</w:t>
      </w:r>
      <w:r w:rsidRPr="0076313C">
        <w:rPr>
          <w:sz w:val="28"/>
          <w:szCs w:val="28"/>
        </w:rPr>
        <w:t xml:space="preserve"> муниципального района </w:t>
      </w:r>
    </w:p>
    <w:p w:rsidR="00CA3155" w:rsidRPr="0076313C" w:rsidRDefault="00C06C47" w:rsidP="00CA31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 xml:space="preserve"> </w:t>
      </w:r>
      <w:r w:rsidR="00D03270" w:rsidRPr="0076313C">
        <w:rPr>
          <w:sz w:val="28"/>
          <w:szCs w:val="28"/>
        </w:rPr>
        <w:t>на 202</w:t>
      </w:r>
      <w:r w:rsidRPr="0076313C">
        <w:rPr>
          <w:sz w:val="28"/>
          <w:szCs w:val="28"/>
        </w:rPr>
        <w:t>3</w:t>
      </w:r>
      <w:r w:rsidR="00D03270" w:rsidRPr="0076313C">
        <w:rPr>
          <w:sz w:val="28"/>
          <w:szCs w:val="28"/>
        </w:rPr>
        <w:t>-2025</w:t>
      </w:r>
      <w:r w:rsidR="00CA3155" w:rsidRPr="0076313C">
        <w:rPr>
          <w:sz w:val="28"/>
          <w:szCs w:val="28"/>
        </w:rPr>
        <w:t>г.г.</w:t>
      </w:r>
    </w:p>
    <w:p w:rsidR="00CA3155" w:rsidRPr="00EA12BB" w:rsidRDefault="00CA3155" w:rsidP="00CA315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3155" w:rsidRPr="00B509F3" w:rsidRDefault="00CA3155" w:rsidP="00CA31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9F3">
        <w:rPr>
          <w:b/>
          <w:sz w:val="28"/>
          <w:szCs w:val="28"/>
        </w:rPr>
        <w:t xml:space="preserve">Сведения о целевых показателях (индикаторах) муниципальной программы </w:t>
      </w:r>
      <w:r w:rsidR="00B509F3" w:rsidRPr="00B509F3">
        <w:rPr>
          <w:b/>
          <w:sz w:val="28"/>
          <w:szCs w:val="28"/>
        </w:rPr>
        <w:t>э</w:t>
      </w:r>
      <w:r w:rsidRPr="00B509F3">
        <w:rPr>
          <w:b/>
          <w:sz w:val="28"/>
          <w:szCs w:val="28"/>
        </w:rPr>
        <w:t xml:space="preserve">нергосбережение и повышение энергетической эффективности </w:t>
      </w:r>
      <w:r w:rsidR="006127F9" w:rsidRPr="00B509F3">
        <w:rPr>
          <w:b/>
          <w:sz w:val="28"/>
          <w:szCs w:val="28"/>
        </w:rPr>
        <w:t>Михайловского</w:t>
      </w:r>
      <w:r w:rsidRPr="00B509F3">
        <w:rPr>
          <w:b/>
          <w:sz w:val="28"/>
          <w:szCs w:val="28"/>
        </w:rPr>
        <w:t xml:space="preserve"> муниципального ра</w:t>
      </w:r>
      <w:r w:rsidR="00D03270" w:rsidRPr="00B509F3">
        <w:rPr>
          <w:b/>
          <w:sz w:val="28"/>
          <w:szCs w:val="28"/>
        </w:rPr>
        <w:t>йона на 202</w:t>
      </w:r>
      <w:r w:rsidR="006127F9" w:rsidRPr="00B509F3">
        <w:rPr>
          <w:b/>
          <w:sz w:val="28"/>
          <w:szCs w:val="28"/>
        </w:rPr>
        <w:t>3</w:t>
      </w:r>
      <w:r w:rsidR="00D03270" w:rsidRPr="00B509F3">
        <w:rPr>
          <w:b/>
          <w:sz w:val="28"/>
          <w:szCs w:val="28"/>
        </w:rPr>
        <w:t>-2025</w:t>
      </w:r>
      <w:r w:rsidRPr="00B509F3">
        <w:rPr>
          <w:b/>
          <w:sz w:val="28"/>
          <w:szCs w:val="28"/>
        </w:rPr>
        <w:t>г.г.</w:t>
      </w:r>
    </w:p>
    <w:p w:rsidR="00CA3155" w:rsidRPr="003B4E65" w:rsidRDefault="00CA3155" w:rsidP="00CA3155">
      <w:pPr>
        <w:rPr>
          <w:b/>
        </w:rPr>
      </w:pPr>
    </w:p>
    <w:tbl>
      <w:tblPr>
        <w:tblW w:w="963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1886"/>
        <w:gridCol w:w="1275"/>
        <w:gridCol w:w="1504"/>
        <w:gridCol w:w="1247"/>
        <w:gridCol w:w="1146"/>
        <w:gridCol w:w="1038"/>
        <w:gridCol w:w="1027"/>
      </w:tblGrid>
      <w:tr w:rsidR="006127F9" w:rsidRPr="003B4E65" w:rsidTr="00F5381E">
        <w:trPr>
          <w:trHeight w:val="479"/>
          <w:tblCellSpacing w:w="5" w:type="nil"/>
        </w:trPr>
        <w:tc>
          <w:tcPr>
            <w:tcW w:w="508" w:type="dxa"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  <w:r w:rsidRPr="00FC069E">
              <w:t xml:space="preserve">N </w:t>
            </w:r>
            <w:r w:rsidRPr="00FC069E">
              <w:br/>
            </w:r>
            <w:proofErr w:type="gramStart"/>
            <w:r w:rsidRPr="00FC069E">
              <w:t>п</w:t>
            </w:r>
            <w:proofErr w:type="gramEnd"/>
            <w:r w:rsidRPr="00FC069E">
              <w:t>/п</w:t>
            </w:r>
          </w:p>
        </w:tc>
        <w:tc>
          <w:tcPr>
            <w:tcW w:w="1886" w:type="dxa"/>
            <w:vAlign w:val="center"/>
          </w:tcPr>
          <w:p w:rsidR="006127F9" w:rsidRPr="00FC069E" w:rsidRDefault="006127F9" w:rsidP="00F5381E">
            <w:r w:rsidRPr="00FC069E">
              <w:t>Цель муниципальной программы</w:t>
            </w:r>
          </w:p>
        </w:tc>
        <w:tc>
          <w:tcPr>
            <w:tcW w:w="1275" w:type="dxa"/>
            <w:vAlign w:val="center"/>
          </w:tcPr>
          <w:p w:rsidR="006127F9" w:rsidRPr="00FC069E" w:rsidRDefault="006127F9" w:rsidP="00F5381E">
            <w:r w:rsidRPr="00FC069E">
              <w:t>Задачи</w:t>
            </w:r>
          </w:p>
        </w:tc>
        <w:tc>
          <w:tcPr>
            <w:tcW w:w="1504" w:type="dxa"/>
            <w:vAlign w:val="center"/>
          </w:tcPr>
          <w:p w:rsidR="006127F9" w:rsidRPr="00FC069E" w:rsidRDefault="006127F9" w:rsidP="00F5381E">
            <w:r w:rsidRPr="00FC069E">
              <w:t>Наименование целевого показателя (индикатора)</w:t>
            </w:r>
          </w:p>
        </w:tc>
        <w:tc>
          <w:tcPr>
            <w:tcW w:w="1247" w:type="dxa"/>
            <w:vAlign w:val="center"/>
          </w:tcPr>
          <w:p w:rsidR="006127F9" w:rsidRPr="003B4E65" w:rsidRDefault="006127F9" w:rsidP="00F5381E">
            <w:r>
              <w:t>Един</w:t>
            </w:r>
            <w:proofErr w:type="gramStart"/>
            <w:r>
              <w:t>.</w:t>
            </w:r>
            <w:proofErr w:type="gramEnd"/>
            <w:r w:rsidR="00227DBB">
              <w:t xml:space="preserve"> </w:t>
            </w:r>
            <w:proofErr w:type="gramStart"/>
            <w:r>
              <w:t>и</w:t>
            </w:r>
            <w:proofErr w:type="gramEnd"/>
            <w:r>
              <w:t>змерения</w:t>
            </w:r>
          </w:p>
        </w:tc>
        <w:tc>
          <w:tcPr>
            <w:tcW w:w="1146" w:type="dxa"/>
            <w:vAlign w:val="center"/>
          </w:tcPr>
          <w:p w:rsidR="00F5381E" w:rsidRDefault="006127F9" w:rsidP="00F5381E">
            <w:r>
              <w:t>2023</w:t>
            </w:r>
          </w:p>
          <w:p w:rsidR="006127F9" w:rsidRPr="003B4E65" w:rsidRDefault="006127F9" w:rsidP="00F5381E">
            <w:r>
              <w:t xml:space="preserve"> год</w:t>
            </w:r>
          </w:p>
        </w:tc>
        <w:tc>
          <w:tcPr>
            <w:tcW w:w="1038" w:type="dxa"/>
          </w:tcPr>
          <w:p w:rsidR="00F5381E" w:rsidRDefault="00F5381E" w:rsidP="00F5381E"/>
          <w:p w:rsidR="00F5381E" w:rsidRDefault="00234E51" w:rsidP="00F5381E">
            <w:r>
              <w:t>2024</w:t>
            </w:r>
          </w:p>
          <w:p w:rsidR="00227DBB" w:rsidRDefault="00234E51" w:rsidP="00F5381E">
            <w:r>
              <w:t xml:space="preserve"> год</w:t>
            </w:r>
          </w:p>
        </w:tc>
        <w:tc>
          <w:tcPr>
            <w:tcW w:w="1027" w:type="dxa"/>
            <w:vAlign w:val="center"/>
          </w:tcPr>
          <w:p w:rsidR="006127F9" w:rsidRPr="003B4E65" w:rsidRDefault="006127F9" w:rsidP="00F5381E">
            <w:r>
              <w:t>2025 год</w:t>
            </w:r>
          </w:p>
        </w:tc>
      </w:tr>
      <w:tr w:rsidR="006127F9" w:rsidRPr="003B4E65" w:rsidTr="00F5381E">
        <w:trPr>
          <w:trHeight w:val="447"/>
          <w:tblCellSpacing w:w="5" w:type="nil"/>
        </w:trPr>
        <w:tc>
          <w:tcPr>
            <w:tcW w:w="508" w:type="dxa"/>
          </w:tcPr>
          <w:p w:rsidR="006127F9" w:rsidRPr="00FC069E" w:rsidRDefault="006127F9" w:rsidP="00BE12B4">
            <w:pPr>
              <w:pStyle w:val="ConsPlusCell"/>
              <w:jc w:val="center"/>
            </w:pPr>
            <w:r w:rsidRPr="00FC069E">
              <w:t>1.</w:t>
            </w:r>
          </w:p>
        </w:tc>
        <w:tc>
          <w:tcPr>
            <w:tcW w:w="1886" w:type="dxa"/>
          </w:tcPr>
          <w:p w:rsidR="006127F9" w:rsidRPr="00FC069E" w:rsidRDefault="006127F9" w:rsidP="00227DBB">
            <w:pPr>
              <w:pStyle w:val="ConsPlusCell"/>
              <w:jc w:val="both"/>
            </w:pPr>
            <w:r w:rsidRPr="00FC069E">
              <w:t xml:space="preserve">Энергосбережение и повышение энергетической эффективности в различных отраслях на территории </w:t>
            </w:r>
            <w:r w:rsidR="00D35F59" w:rsidRPr="00D35F59">
              <w:t>Михайловского</w:t>
            </w:r>
            <w:r w:rsidRPr="00FC069E">
              <w:t xml:space="preserve"> района</w:t>
            </w:r>
          </w:p>
        </w:tc>
        <w:tc>
          <w:tcPr>
            <w:tcW w:w="1275" w:type="dxa"/>
            <w:vMerge w:val="restart"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</w:p>
        </w:tc>
        <w:tc>
          <w:tcPr>
            <w:tcW w:w="1504" w:type="dxa"/>
          </w:tcPr>
          <w:p w:rsidR="006127F9" w:rsidRPr="00FC069E" w:rsidRDefault="006127F9" w:rsidP="00227DBB">
            <w:pPr>
              <w:pStyle w:val="ConsPlusCell"/>
              <w:jc w:val="both"/>
            </w:pPr>
            <w:r w:rsidRPr="00FC069E"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</w:t>
            </w:r>
          </w:p>
        </w:tc>
        <w:tc>
          <w:tcPr>
            <w:tcW w:w="1247" w:type="dxa"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  <w:r w:rsidRPr="00FC069E">
              <w:t>(%)</w:t>
            </w:r>
          </w:p>
        </w:tc>
        <w:tc>
          <w:tcPr>
            <w:tcW w:w="1146" w:type="dxa"/>
            <w:vAlign w:val="center"/>
          </w:tcPr>
          <w:p w:rsidR="006127F9" w:rsidRPr="00D03270" w:rsidRDefault="006127F9" w:rsidP="00D03270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038" w:type="dxa"/>
          </w:tcPr>
          <w:p w:rsidR="006127F9" w:rsidRDefault="006127F9" w:rsidP="00BE12B4">
            <w:pPr>
              <w:pStyle w:val="ConsPlusCell"/>
            </w:pPr>
          </w:p>
        </w:tc>
        <w:tc>
          <w:tcPr>
            <w:tcW w:w="1027" w:type="dxa"/>
          </w:tcPr>
          <w:p w:rsidR="006127F9" w:rsidRDefault="006127F9" w:rsidP="00BE12B4">
            <w:pPr>
              <w:pStyle w:val="ConsPlusCell"/>
            </w:pPr>
          </w:p>
          <w:p w:rsidR="006127F9" w:rsidRDefault="006127F9" w:rsidP="00BE12B4">
            <w:pPr>
              <w:pStyle w:val="ConsPlusCell"/>
            </w:pPr>
          </w:p>
          <w:p w:rsidR="006127F9" w:rsidRDefault="006127F9" w:rsidP="00BE12B4">
            <w:pPr>
              <w:pStyle w:val="ConsPlusCell"/>
            </w:pPr>
          </w:p>
          <w:p w:rsidR="006127F9" w:rsidRDefault="006127F9" w:rsidP="00BE12B4">
            <w:pPr>
              <w:pStyle w:val="ConsPlusCell"/>
            </w:pPr>
          </w:p>
          <w:p w:rsidR="006127F9" w:rsidRDefault="006127F9" w:rsidP="00BE12B4">
            <w:pPr>
              <w:pStyle w:val="ConsPlusCell"/>
            </w:pPr>
          </w:p>
          <w:p w:rsidR="006127F9" w:rsidRDefault="006127F9" w:rsidP="00BE12B4">
            <w:pPr>
              <w:pStyle w:val="ConsPlusCell"/>
            </w:pPr>
          </w:p>
          <w:p w:rsidR="006127F9" w:rsidRPr="006C5B88" w:rsidRDefault="006127F9" w:rsidP="00BE12B4">
            <w:pPr>
              <w:pStyle w:val="ConsPlusCell"/>
            </w:pPr>
          </w:p>
        </w:tc>
      </w:tr>
      <w:tr w:rsidR="006127F9" w:rsidRPr="003B4E65" w:rsidTr="00F5381E">
        <w:trPr>
          <w:trHeight w:val="447"/>
          <w:tblCellSpacing w:w="5" w:type="nil"/>
        </w:trPr>
        <w:tc>
          <w:tcPr>
            <w:tcW w:w="508" w:type="dxa"/>
            <w:vAlign w:val="center"/>
          </w:tcPr>
          <w:p w:rsidR="006127F9" w:rsidRPr="00FC069E" w:rsidRDefault="00CC029E" w:rsidP="00CC029E">
            <w:pPr>
              <w:pStyle w:val="ConsPlusCell"/>
            </w:pPr>
            <w:r>
              <w:t>2.</w:t>
            </w:r>
          </w:p>
        </w:tc>
        <w:tc>
          <w:tcPr>
            <w:tcW w:w="1886" w:type="dxa"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</w:p>
        </w:tc>
        <w:tc>
          <w:tcPr>
            <w:tcW w:w="1504" w:type="dxa"/>
          </w:tcPr>
          <w:p w:rsidR="006127F9" w:rsidRPr="00FC069E" w:rsidRDefault="006127F9" w:rsidP="00227DBB">
            <w:pPr>
              <w:jc w:val="both"/>
            </w:pPr>
            <w:r w:rsidRPr="00FC069E">
              <w:t xml:space="preserve">Доля объема тепловой энергии, расчеты за которую осуществляются с использованием приборов учета, в общем объеме </w:t>
            </w:r>
            <w:r w:rsidRPr="00FC069E">
              <w:lastRenderedPageBreak/>
              <w:t>тепловой энергии, потребляемой (используемой) на территории муниципального образования</w:t>
            </w:r>
            <w:proofErr w:type="gramStart"/>
            <w:r w:rsidRPr="00FC069E">
              <w:t xml:space="preserve"> (%)</w:t>
            </w:r>
            <w:proofErr w:type="gramEnd"/>
          </w:p>
        </w:tc>
        <w:tc>
          <w:tcPr>
            <w:tcW w:w="1247" w:type="dxa"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  <w:r w:rsidRPr="00FC069E">
              <w:lastRenderedPageBreak/>
              <w:t>(%)</w:t>
            </w:r>
          </w:p>
        </w:tc>
        <w:tc>
          <w:tcPr>
            <w:tcW w:w="1146" w:type="dxa"/>
            <w:vAlign w:val="center"/>
          </w:tcPr>
          <w:p w:rsidR="006127F9" w:rsidRPr="006C7E33" w:rsidRDefault="006127F9" w:rsidP="00BE12B4">
            <w:pPr>
              <w:pStyle w:val="ConsPlusCell"/>
              <w:jc w:val="center"/>
            </w:pPr>
          </w:p>
        </w:tc>
        <w:tc>
          <w:tcPr>
            <w:tcW w:w="1038" w:type="dxa"/>
          </w:tcPr>
          <w:p w:rsidR="006127F9" w:rsidRDefault="006127F9" w:rsidP="006C7E33">
            <w:pPr>
              <w:jc w:val="center"/>
            </w:pPr>
          </w:p>
        </w:tc>
        <w:tc>
          <w:tcPr>
            <w:tcW w:w="1027" w:type="dxa"/>
          </w:tcPr>
          <w:p w:rsidR="006127F9" w:rsidRDefault="006127F9" w:rsidP="006C7E33">
            <w:pPr>
              <w:jc w:val="center"/>
            </w:pPr>
          </w:p>
          <w:p w:rsidR="006127F9" w:rsidRDefault="006127F9" w:rsidP="006C7E33">
            <w:pPr>
              <w:jc w:val="center"/>
            </w:pPr>
          </w:p>
          <w:p w:rsidR="006127F9" w:rsidRDefault="006127F9" w:rsidP="006C7E33">
            <w:pPr>
              <w:jc w:val="center"/>
            </w:pPr>
          </w:p>
          <w:p w:rsidR="006127F9" w:rsidRDefault="006127F9" w:rsidP="006C7E33">
            <w:pPr>
              <w:jc w:val="center"/>
            </w:pPr>
          </w:p>
          <w:p w:rsidR="006127F9" w:rsidRPr="006C5B88" w:rsidRDefault="006127F9" w:rsidP="006C7E33">
            <w:pPr>
              <w:jc w:val="center"/>
            </w:pPr>
          </w:p>
        </w:tc>
      </w:tr>
      <w:tr w:rsidR="006127F9" w:rsidRPr="003B4E65" w:rsidTr="00F5381E">
        <w:trPr>
          <w:trHeight w:val="447"/>
          <w:tblCellSpacing w:w="5" w:type="nil"/>
        </w:trPr>
        <w:tc>
          <w:tcPr>
            <w:tcW w:w="508" w:type="dxa"/>
            <w:vAlign w:val="center"/>
          </w:tcPr>
          <w:p w:rsidR="006127F9" w:rsidRPr="00FC069E" w:rsidRDefault="00CC029E" w:rsidP="00BE12B4">
            <w:pPr>
              <w:pStyle w:val="ConsPlusCell"/>
              <w:jc w:val="center"/>
            </w:pPr>
            <w:r>
              <w:lastRenderedPageBreak/>
              <w:t>3.</w:t>
            </w:r>
          </w:p>
        </w:tc>
        <w:tc>
          <w:tcPr>
            <w:tcW w:w="1886" w:type="dxa"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</w:p>
        </w:tc>
        <w:tc>
          <w:tcPr>
            <w:tcW w:w="1504" w:type="dxa"/>
          </w:tcPr>
          <w:p w:rsidR="006127F9" w:rsidRPr="00FC069E" w:rsidRDefault="006127F9" w:rsidP="00BE12B4">
            <w:r w:rsidRPr="00FC069E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47" w:type="dxa"/>
            <w:vAlign w:val="center"/>
          </w:tcPr>
          <w:p w:rsidR="006127F9" w:rsidRPr="00FC069E" w:rsidRDefault="006127F9" w:rsidP="00BE12B4">
            <w:pPr>
              <w:pStyle w:val="ConsPlusCell"/>
              <w:jc w:val="center"/>
            </w:pPr>
            <w:r w:rsidRPr="00FC069E">
              <w:t>(%)</w:t>
            </w:r>
          </w:p>
        </w:tc>
        <w:tc>
          <w:tcPr>
            <w:tcW w:w="1146" w:type="dxa"/>
            <w:vAlign w:val="center"/>
          </w:tcPr>
          <w:p w:rsidR="006127F9" w:rsidRPr="006C7E33" w:rsidRDefault="006127F9" w:rsidP="00BE12B4">
            <w:pPr>
              <w:pStyle w:val="ConsPlusCell"/>
              <w:jc w:val="center"/>
            </w:pPr>
          </w:p>
        </w:tc>
        <w:tc>
          <w:tcPr>
            <w:tcW w:w="1038" w:type="dxa"/>
          </w:tcPr>
          <w:p w:rsidR="006127F9" w:rsidRDefault="006127F9" w:rsidP="00BE12B4"/>
        </w:tc>
        <w:tc>
          <w:tcPr>
            <w:tcW w:w="1027" w:type="dxa"/>
          </w:tcPr>
          <w:p w:rsidR="006127F9" w:rsidRDefault="006127F9" w:rsidP="00BE12B4"/>
          <w:p w:rsidR="006127F9" w:rsidRDefault="006127F9" w:rsidP="00BE12B4"/>
          <w:p w:rsidR="006127F9" w:rsidRDefault="006127F9" w:rsidP="00BE12B4"/>
          <w:p w:rsidR="006127F9" w:rsidRDefault="006127F9" w:rsidP="00BE12B4"/>
          <w:p w:rsidR="006127F9" w:rsidRDefault="006127F9" w:rsidP="00BE12B4"/>
          <w:p w:rsidR="006127F9" w:rsidRPr="00A54984" w:rsidRDefault="006127F9" w:rsidP="006127F9"/>
        </w:tc>
      </w:tr>
    </w:tbl>
    <w:p w:rsidR="00F5381E" w:rsidRDefault="00F5381E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381E" w:rsidRDefault="00F5381E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381E" w:rsidRDefault="00F5381E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381E" w:rsidRDefault="00F5381E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0B" w:rsidRDefault="007B4D0B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4121" w:rsidRDefault="008C4121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4121" w:rsidRDefault="008C4121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4121" w:rsidRDefault="008C4121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4121" w:rsidRDefault="008C4121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381E" w:rsidRDefault="00F5381E" w:rsidP="00CA31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381E" w:rsidRPr="0076313C" w:rsidRDefault="008C4121" w:rsidP="00F538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</w:t>
      </w:r>
      <w:r w:rsidR="00AB76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962CD">
        <w:rPr>
          <w:sz w:val="20"/>
          <w:szCs w:val="20"/>
        </w:rPr>
        <w:t xml:space="preserve">                                    </w:t>
      </w:r>
      <w:r w:rsidR="00AB7606">
        <w:rPr>
          <w:sz w:val="20"/>
          <w:szCs w:val="20"/>
        </w:rPr>
        <w:t xml:space="preserve">                          </w:t>
      </w:r>
      <w:r w:rsidR="00F5381E">
        <w:rPr>
          <w:sz w:val="28"/>
          <w:szCs w:val="28"/>
        </w:rPr>
        <w:t>Приложение № 2</w:t>
      </w:r>
    </w:p>
    <w:p w:rsidR="00F5381E" w:rsidRPr="0076313C" w:rsidRDefault="00F5381E" w:rsidP="00F5381E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муниципальной </w:t>
      </w:r>
      <w:r w:rsidRPr="0076313C">
        <w:rPr>
          <w:b w:val="0"/>
          <w:sz w:val="28"/>
          <w:szCs w:val="28"/>
        </w:rPr>
        <w:t>программе</w:t>
      </w:r>
      <w:r w:rsidRPr="0076313C">
        <w:rPr>
          <w:sz w:val="28"/>
          <w:szCs w:val="28"/>
        </w:rPr>
        <w:t xml:space="preserve"> </w:t>
      </w:r>
    </w:p>
    <w:p w:rsidR="00F5381E" w:rsidRPr="0076313C" w:rsidRDefault="008C4121" w:rsidP="00F538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э</w:t>
      </w:r>
      <w:r w:rsidR="00F5381E" w:rsidRPr="0076313C">
        <w:rPr>
          <w:sz w:val="28"/>
          <w:szCs w:val="28"/>
        </w:rPr>
        <w:t>нергосбережение и повышение</w:t>
      </w:r>
    </w:p>
    <w:p w:rsidR="00F5381E" w:rsidRPr="0076313C" w:rsidRDefault="00F5381E" w:rsidP="00F538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>энергетической эффективности</w:t>
      </w:r>
    </w:p>
    <w:p w:rsidR="00F5381E" w:rsidRPr="0076313C" w:rsidRDefault="00F5381E" w:rsidP="00F538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 xml:space="preserve"> Михайловского муниципального района </w:t>
      </w:r>
    </w:p>
    <w:p w:rsidR="00F5381E" w:rsidRPr="0076313C" w:rsidRDefault="00F5381E" w:rsidP="00F538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313C">
        <w:rPr>
          <w:sz w:val="28"/>
          <w:szCs w:val="28"/>
        </w:rPr>
        <w:t xml:space="preserve"> на 2023-2025г.г.</w:t>
      </w:r>
    </w:p>
    <w:p w:rsidR="00CA3155" w:rsidRDefault="00CA3155" w:rsidP="00F5381E">
      <w:pPr>
        <w:autoSpaceDE w:val="0"/>
        <w:autoSpaceDN w:val="0"/>
        <w:adjustRightInd w:val="0"/>
        <w:jc w:val="both"/>
      </w:pPr>
    </w:p>
    <w:p w:rsidR="00CA3155" w:rsidRDefault="00CA3155" w:rsidP="00CA3155">
      <w:pPr>
        <w:jc w:val="both"/>
      </w:pPr>
    </w:p>
    <w:p w:rsidR="00CA3155" w:rsidRPr="00B509F3" w:rsidRDefault="009C5083" w:rsidP="00CA3155">
      <w:pPr>
        <w:ind w:firstLine="720"/>
        <w:jc w:val="center"/>
        <w:rPr>
          <w:b/>
          <w:sz w:val="28"/>
          <w:szCs w:val="28"/>
        </w:rPr>
      </w:pPr>
      <w:r w:rsidRPr="00B509F3">
        <w:rPr>
          <w:b/>
          <w:sz w:val="28"/>
          <w:szCs w:val="28"/>
        </w:rPr>
        <w:t>Мероприятия</w:t>
      </w:r>
    </w:p>
    <w:p w:rsidR="00F5381E" w:rsidRPr="00B509F3" w:rsidRDefault="00F5381E" w:rsidP="00CA31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9F3">
        <w:rPr>
          <w:b/>
          <w:sz w:val="28"/>
          <w:szCs w:val="28"/>
        </w:rPr>
        <w:t xml:space="preserve">муниципальной </w:t>
      </w:r>
      <w:r w:rsidR="00CA3155" w:rsidRPr="00B509F3">
        <w:rPr>
          <w:b/>
          <w:sz w:val="28"/>
          <w:szCs w:val="28"/>
        </w:rPr>
        <w:t xml:space="preserve">программы </w:t>
      </w:r>
    </w:p>
    <w:p w:rsidR="00CA3155" w:rsidRPr="00B509F3" w:rsidRDefault="007B4D0B" w:rsidP="00F5381E">
      <w:pPr>
        <w:autoSpaceDE w:val="0"/>
        <w:autoSpaceDN w:val="0"/>
        <w:adjustRightInd w:val="0"/>
        <w:ind w:left="-142" w:firstLine="142"/>
        <w:jc w:val="center"/>
        <w:rPr>
          <w:b/>
          <w:sz w:val="28"/>
          <w:szCs w:val="28"/>
        </w:rPr>
      </w:pPr>
      <w:r w:rsidRPr="00B509F3">
        <w:rPr>
          <w:b/>
          <w:sz w:val="28"/>
          <w:szCs w:val="28"/>
        </w:rPr>
        <w:t>э</w:t>
      </w:r>
      <w:r w:rsidR="00CA3155" w:rsidRPr="00B509F3">
        <w:rPr>
          <w:b/>
          <w:sz w:val="28"/>
          <w:szCs w:val="28"/>
        </w:rPr>
        <w:t>нергосбереже</w:t>
      </w:r>
      <w:r w:rsidR="00F5381E" w:rsidRPr="00B509F3">
        <w:rPr>
          <w:b/>
          <w:sz w:val="28"/>
          <w:szCs w:val="28"/>
        </w:rPr>
        <w:t xml:space="preserve">ние и повышение энергетической </w:t>
      </w:r>
      <w:r w:rsidR="00CA3155" w:rsidRPr="00B509F3">
        <w:rPr>
          <w:b/>
          <w:sz w:val="28"/>
          <w:szCs w:val="28"/>
        </w:rPr>
        <w:t>эффективности</w:t>
      </w:r>
    </w:p>
    <w:p w:rsidR="00CA3155" w:rsidRDefault="006127F9" w:rsidP="00CA31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9F3">
        <w:rPr>
          <w:b/>
          <w:sz w:val="28"/>
          <w:szCs w:val="28"/>
        </w:rPr>
        <w:t>Михайловского</w:t>
      </w:r>
      <w:r w:rsidR="00CA3155" w:rsidRPr="00B509F3">
        <w:rPr>
          <w:b/>
          <w:sz w:val="28"/>
          <w:szCs w:val="28"/>
        </w:rPr>
        <w:t xml:space="preserve"> муниципального ра</w:t>
      </w:r>
      <w:r w:rsidR="00657662" w:rsidRPr="00B509F3">
        <w:rPr>
          <w:b/>
          <w:sz w:val="28"/>
          <w:szCs w:val="28"/>
        </w:rPr>
        <w:t>йона на 202</w:t>
      </w:r>
      <w:r w:rsidRPr="00B509F3">
        <w:rPr>
          <w:b/>
          <w:sz w:val="28"/>
          <w:szCs w:val="28"/>
        </w:rPr>
        <w:t>3</w:t>
      </w:r>
      <w:r w:rsidR="00657662" w:rsidRPr="00B509F3">
        <w:rPr>
          <w:b/>
          <w:sz w:val="28"/>
          <w:szCs w:val="28"/>
        </w:rPr>
        <w:t>-2025</w:t>
      </w:r>
      <w:r w:rsidR="00CA3155" w:rsidRPr="00B509F3">
        <w:rPr>
          <w:b/>
          <w:sz w:val="28"/>
          <w:szCs w:val="28"/>
        </w:rPr>
        <w:t>г.г.</w:t>
      </w:r>
    </w:p>
    <w:p w:rsidR="00B509F3" w:rsidRPr="00B509F3" w:rsidRDefault="00B509F3" w:rsidP="00CA31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2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8"/>
        <w:gridCol w:w="1842"/>
        <w:gridCol w:w="1701"/>
        <w:gridCol w:w="993"/>
        <w:gridCol w:w="993"/>
        <w:gridCol w:w="991"/>
      </w:tblGrid>
      <w:tr w:rsidR="00F5381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44F1">
              <w:t>№пп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44F1"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44F1">
              <w:t>Ответственный</w:t>
            </w:r>
          </w:p>
          <w:p w:rsidR="00F5381E" w:rsidRPr="00AD44F1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44F1"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44F1">
              <w:t>Срок</w:t>
            </w:r>
          </w:p>
          <w:p w:rsidR="00F5381E" w:rsidRPr="00AD44F1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44F1">
              <w:t>исполнения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</w:t>
            </w:r>
          </w:p>
          <w:p w:rsidR="00F5381E" w:rsidRPr="00502B1E" w:rsidRDefault="00F5381E" w:rsidP="00E45B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CC029E">
            <w:pPr>
              <w:widowControl w:val="0"/>
              <w:autoSpaceDE w:val="0"/>
              <w:autoSpaceDN w:val="0"/>
              <w:adjustRightInd w:val="0"/>
              <w:jc w:val="both"/>
            </w:pPr>
            <w:r w:rsidRPr="00AD44F1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CC02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Выполнение мероприятий по энергосбережению </w:t>
            </w:r>
            <w:r w:rsidRPr="00A401E5">
              <w:t>коммунального комплекса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6127F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761D3">
              <w:t>202</w:t>
            </w:r>
            <w:r>
              <w:t>3</w:t>
            </w:r>
            <w:r w:rsidRPr="007761D3">
              <w:t>-2025г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53686B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53686B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53686B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CC029E" w:rsidP="00BE12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8869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предприятиями ЖКХ мероприятий по снижению и повышению эффективности потребления ТЭР, снижению удельных расходов потребления ТЭР на единицу выработанной продукции в рамках утвержденных тарифов.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53686B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53686B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53686B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CC029E" w:rsidP="00BE12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6025B4" w:rsidRDefault="00F5381E" w:rsidP="00DC0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85206">
              <w:rPr>
                <w:rFonts w:ascii="Times New Roman CYR" w:hAnsi="Times New Roman CYR" w:cs="Times New Roman CYR"/>
              </w:rPr>
              <w:t>Работа с организациями, осуществляющими управление МКД 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 xml:space="preserve">территории </w:t>
            </w:r>
            <w:r>
              <w:rPr>
                <w:rFonts w:ascii="Times New Roman CYR" w:hAnsi="Times New Roman CYR" w:cs="Times New Roman CYR"/>
              </w:rPr>
              <w:t>Михайловского</w:t>
            </w:r>
            <w:r w:rsidRPr="00385206">
              <w:rPr>
                <w:rFonts w:ascii="Times New Roman CYR" w:hAnsi="Times New Roman CYR" w:cs="Times New Roman CYR"/>
              </w:rPr>
              <w:t xml:space="preserve"> муниципального района, о проведении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 xml:space="preserve">энергосберегающих мероприятий в рамках договоров на управление </w:t>
            </w:r>
            <w:r w:rsidRPr="00385206">
              <w:rPr>
                <w:rFonts w:ascii="Times New Roman CYR" w:hAnsi="Times New Roman CYR" w:cs="Times New Roman CYR"/>
              </w:rPr>
              <w:lastRenderedPageBreak/>
              <w:t>МКД: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выполнение текущих ремонтов, направленных на улучшение энергетических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характеристик зданий, установка датчиков движения, энергосберегающих ламп.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E44466" w:rsidRDefault="00F5381E" w:rsidP="00E746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E74602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E74602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CC029E" w:rsidP="00BE12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A01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385206">
              <w:rPr>
                <w:rFonts w:ascii="Times New Roman CYR" w:hAnsi="Times New Roman CYR" w:cs="Times New Roman CYR"/>
              </w:rPr>
              <w:t>Энергосбережение в транспортном комплексе и повышению его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энергетической эффективности, в том числе замещению бензина и дизельного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топлива, используемых транспортными средствами в качестве моторного топлива,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альтернативными видами моторного топлива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- природным газом, газовыми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смесями, сжиженным углеводородным газом, электрической энергией, иными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альтернативными видами моторного топлива с учетом доступности использования,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близости расположения к источникам природного газа, газовых смесей,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t>электрической энергии, иных альтернативных видов моторного</w:t>
            </w:r>
            <w:proofErr w:type="gramEnd"/>
            <w:r w:rsidRPr="00385206">
              <w:rPr>
                <w:rFonts w:ascii="Times New Roman CYR" w:hAnsi="Times New Roman CYR" w:cs="Times New Roman CYR"/>
              </w:rPr>
              <w:t xml:space="preserve"> топлива 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85206">
              <w:rPr>
                <w:rFonts w:ascii="Times New Roman CYR" w:hAnsi="Times New Roman CYR" w:cs="Times New Roman CYR"/>
              </w:rPr>
              <w:lastRenderedPageBreak/>
              <w:t>экономической целесообразности такого замещения.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E44466" w:rsidRDefault="00F5381E" w:rsidP="00E746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E74602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3911CE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CC029E" w:rsidP="00BE12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DC05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CC029E" w:rsidP="00BE12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2F735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Проведение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CC029E" w:rsidP="00BE12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EC5F5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7E217F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CC029E" w:rsidP="00BE12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EC5F5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  <w:proofErr w:type="gramStart"/>
            <w:r>
              <w:rPr>
                <w:lang w:eastAsia="hi-IN" w:bidi="hi-IN"/>
              </w:rPr>
              <w:t xml:space="preserve">Организация </w:t>
            </w:r>
            <w:r>
              <w:rPr>
                <w:lang w:eastAsia="hi-IN" w:bidi="hi-IN"/>
              </w:rPr>
              <w:lastRenderedPageBreak/>
              <w:t>управления бесхозяйными объектами недвижимого имущества, используемыми для передачи энергетических ресурсов, с момента выявления таких объектов,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</w:t>
            </w:r>
            <w:proofErr w:type="gramEnd"/>
            <w:r>
              <w:rPr>
                <w:lang w:eastAsia="hi-IN" w:bidi="hi-IN"/>
              </w:rPr>
              <w:t xml:space="preserve">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7E217F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CC029E" w:rsidP="00BE12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A401E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Количество выявленных бесхозяйных объектов недвижимого имущества, используемых для передачи </w:t>
            </w:r>
          </w:p>
          <w:p w:rsidR="00F5381E" w:rsidRDefault="00F5381E" w:rsidP="00A212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энергетических ресурсов (электроснабжение, теплоснабжение), на которые признаны права </w:t>
            </w:r>
            <w:r>
              <w:rPr>
                <w:lang w:eastAsia="hi-IN" w:bidi="hi-IN"/>
              </w:rPr>
              <w:lastRenderedPageBreak/>
              <w:t xml:space="preserve">муниципальной собственности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7E217F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C029E" w:rsidRPr="00EA12BB" w:rsidTr="00CC029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AD44F1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A212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  <w:r w:rsidRPr="00A401E5">
              <w:rPr>
                <w:lang w:eastAsia="hi-IN" w:bidi="hi-IN"/>
              </w:rPr>
              <w:t>ИТОГО по программе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927D43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7E217F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E" w:rsidRPr="00187DA7" w:rsidRDefault="00F5381E" w:rsidP="00BE12B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616B4E" w:rsidRDefault="00616B4E" w:rsidP="00CA3155">
      <w:pPr>
        <w:jc w:val="right"/>
        <w:rPr>
          <w:sz w:val="20"/>
          <w:szCs w:val="20"/>
        </w:rPr>
      </w:pPr>
    </w:p>
    <w:p w:rsidR="00616B4E" w:rsidRDefault="00616B4E" w:rsidP="00CA3155">
      <w:pPr>
        <w:jc w:val="right"/>
        <w:rPr>
          <w:sz w:val="20"/>
          <w:szCs w:val="20"/>
        </w:rPr>
      </w:pPr>
    </w:p>
    <w:p w:rsidR="00B32839" w:rsidRDefault="00B32839" w:rsidP="00CA3155">
      <w:pPr>
        <w:jc w:val="right"/>
        <w:rPr>
          <w:sz w:val="20"/>
          <w:szCs w:val="20"/>
        </w:rPr>
      </w:pPr>
    </w:p>
    <w:p w:rsidR="00B32839" w:rsidRDefault="00B32839" w:rsidP="00CA3155">
      <w:pPr>
        <w:jc w:val="right"/>
        <w:rPr>
          <w:sz w:val="20"/>
          <w:szCs w:val="20"/>
        </w:rPr>
      </w:pPr>
    </w:p>
    <w:sectPr w:rsidR="00B32839" w:rsidSect="00A86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54" w:rsidRDefault="00C83454">
      <w:r>
        <w:separator/>
      </w:r>
    </w:p>
  </w:endnote>
  <w:endnote w:type="continuationSeparator" w:id="0">
    <w:p w:rsidR="00C83454" w:rsidRDefault="00C8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54" w:rsidRDefault="00C83454">
      <w:r>
        <w:separator/>
      </w:r>
    </w:p>
  </w:footnote>
  <w:footnote w:type="continuationSeparator" w:id="0">
    <w:p w:rsidR="00C83454" w:rsidRDefault="00C8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00"/>
    <w:multiLevelType w:val="hybridMultilevel"/>
    <w:tmpl w:val="E6CCA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B640C"/>
    <w:multiLevelType w:val="hybridMultilevel"/>
    <w:tmpl w:val="D0EA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8C4"/>
    <w:multiLevelType w:val="hybridMultilevel"/>
    <w:tmpl w:val="20140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C4B0B"/>
    <w:multiLevelType w:val="hybridMultilevel"/>
    <w:tmpl w:val="688C4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71C24"/>
    <w:multiLevelType w:val="hybridMultilevel"/>
    <w:tmpl w:val="8670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FE528E"/>
    <w:multiLevelType w:val="hybridMultilevel"/>
    <w:tmpl w:val="B48E3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A686C"/>
    <w:multiLevelType w:val="hybridMultilevel"/>
    <w:tmpl w:val="6BB2ED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915095"/>
    <w:multiLevelType w:val="hybridMultilevel"/>
    <w:tmpl w:val="70BC5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750115"/>
    <w:multiLevelType w:val="hybridMultilevel"/>
    <w:tmpl w:val="6D2EE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07C2C"/>
    <w:multiLevelType w:val="hybridMultilevel"/>
    <w:tmpl w:val="393ABE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67D53"/>
    <w:multiLevelType w:val="hybridMultilevel"/>
    <w:tmpl w:val="4F142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95372F"/>
    <w:multiLevelType w:val="hybridMultilevel"/>
    <w:tmpl w:val="A50EB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1"/>
  </w:num>
  <w:num w:numId="13">
    <w:abstractNumId w:val="17"/>
  </w:num>
  <w:num w:numId="14">
    <w:abstractNumId w:val="10"/>
  </w:num>
  <w:num w:numId="15">
    <w:abstractNumId w:val="3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52"/>
    <w:rsid w:val="00003B3F"/>
    <w:rsid w:val="000064DE"/>
    <w:rsid w:val="00010A3E"/>
    <w:rsid w:val="00010CBA"/>
    <w:rsid w:val="000114FC"/>
    <w:rsid w:val="0001422A"/>
    <w:rsid w:val="00015E64"/>
    <w:rsid w:val="00025089"/>
    <w:rsid w:val="00027BE1"/>
    <w:rsid w:val="00033236"/>
    <w:rsid w:val="00033A13"/>
    <w:rsid w:val="00035085"/>
    <w:rsid w:val="000353F1"/>
    <w:rsid w:val="000467E4"/>
    <w:rsid w:val="00051910"/>
    <w:rsid w:val="00053037"/>
    <w:rsid w:val="00053EB2"/>
    <w:rsid w:val="00056C08"/>
    <w:rsid w:val="00056D11"/>
    <w:rsid w:val="000644E6"/>
    <w:rsid w:val="000733AE"/>
    <w:rsid w:val="00077F93"/>
    <w:rsid w:val="00084354"/>
    <w:rsid w:val="000853D2"/>
    <w:rsid w:val="00086678"/>
    <w:rsid w:val="00087FE0"/>
    <w:rsid w:val="000918A8"/>
    <w:rsid w:val="00096CC9"/>
    <w:rsid w:val="000A6E6F"/>
    <w:rsid w:val="000B129E"/>
    <w:rsid w:val="000B5AF9"/>
    <w:rsid w:val="000C1FEE"/>
    <w:rsid w:val="000C34BD"/>
    <w:rsid w:val="000C375F"/>
    <w:rsid w:val="000D308F"/>
    <w:rsid w:val="000E068F"/>
    <w:rsid w:val="000E6D26"/>
    <w:rsid w:val="000F404D"/>
    <w:rsid w:val="000F472D"/>
    <w:rsid w:val="000F4A5F"/>
    <w:rsid w:val="000F5858"/>
    <w:rsid w:val="00101454"/>
    <w:rsid w:val="00114AC5"/>
    <w:rsid w:val="00116DD9"/>
    <w:rsid w:val="00117913"/>
    <w:rsid w:val="0012320C"/>
    <w:rsid w:val="001234BC"/>
    <w:rsid w:val="00130A75"/>
    <w:rsid w:val="001314AD"/>
    <w:rsid w:val="00137EF7"/>
    <w:rsid w:val="00142C97"/>
    <w:rsid w:val="00144E50"/>
    <w:rsid w:val="001458AE"/>
    <w:rsid w:val="00146CAF"/>
    <w:rsid w:val="00150317"/>
    <w:rsid w:val="00152A0E"/>
    <w:rsid w:val="00160D7F"/>
    <w:rsid w:val="00161BB6"/>
    <w:rsid w:val="0016311A"/>
    <w:rsid w:val="00174684"/>
    <w:rsid w:val="00187372"/>
    <w:rsid w:val="00187DA7"/>
    <w:rsid w:val="001913DD"/>
    <w:rsid w:val="00194287"/>
    <w:rsid w:val="001954DB"/>
    <w:rsid w:val="001C303C"/>
    <w:rsid w:val="001C353A"/>
    <w:rsid w:val="001C7AEC"/>
    <w:rsid w:val="001C7C08"/>
    <w:rsid w:val="001D22EE"/>
    <w:rsid w:val="001D26BB"/>
    <w:rsid w:val="001D4B06"/>
    <w:rsid w:val="001D5623"/>
    <w:rsid w:val="001D6989"/>
    <w:rsid w:val="001D6B81"/>
    <w:rsid w:val="001D6CE0"/>
    <w:rsid w:val="001E0DCB"/>
    <w:rsid w:val="001E37A7"/>
    <w:rsid w:val="001F2801"/>
    <w:rsid w:val="001F385D"/>
    <w:rsid w:val="001F43F4"/>
    <w:rsid w:val="001F54B9"/>
    <w:rsid w:val="001F6479"/>
    <w:rsid w:val="001F6609"/>
    <w:rsid w:val="00206AA0"/>
    <w:rsid w:val="0020714D"/>
    <w:rsid w:val="0020774D"/>
    <w:rsid w:val="0021419B"/>
    <w:rsid w:val="00215725"/>
    <w:rsid w:val="00216BB3"/>
    <w:rsid w:val="0022405C"/>
    <w:rsid w:val="00225A89"/>
    <w:rsid w:val="00227DBB"/>
    <w:rsid w:val="002346E7"/>
    <w:rsid w:val="00234E51"/>
    <w:rsid w:val="00234F38"/>
    <w:rsid w:val="00235DA9"/>
    <w:rsid w:val="00242B17"/>
    <w:rsid w:val="00271ADE"/>
    <w:rsid w:val="00275596"/>
    <w:rsid w:val="002802A2"/>
    <w:rsid w:val="00282DC0"/>
    <w:rsid w:val="00283DE4"/>
    <w:rsid w:val="00285F03"/>
    <w:rsid w:val="002863F2"/>
    <w:rsid w:val="0029653F"/>
    <w:rsid w:val="00297423"/>
    <w:rsid w:val="002A58DF"/>
    <w:rsid w:val="002A69AC"/>
    <w:rsid w:val="002A6D83"/>
    <w:rsid w:val="002B52F5"/>
    <w:rsid w:val="002B7D95"/>
    <w:rsid w:val="002C11AE"/>
    <w:rsid w:val="002C208B"/>
    <w:rsid w:val="002C3D26"/>
    <w:rsid w:val="002D2737"/>
    <w:rsid w:val="002D3266"/>
    <w:rsid w:val="002D78C4"/>
    <w:rsid w:val="002E337D"/>
    <w:rsid w:val="002E3C53"/>
    <w:rsid w:val="002E3F18"/>
    <w:rsid w:val="002E55F5"/>
    <w:rsid w:val="002E6544"/>
    <w:rsid w:val="002E6715"/>
    <w:rsid w:val="002E6CB4"/>
    <w:rsid w:val="002F4F9B"/>
    <w:rsid w:val="002F735F"/>
    <w:rsid w:val="00300303"/>
    <w:rsid w:val="0030070D"/>
    <w:rsid w:val="00302F27"/>
    <w:rsid w:val="00303F73"/>
    <w:rsid w:val="003060CD"/>
    <w:rsid w:val="00306773"/>
    <w:rsid w:val="00306F3F"/>
    <w:rsid w:val="00316D7E"/>
    <w:rsid w:val="003208D2"/>
    <w:rsid w:val="00324EEB"/>
    <w:rsid w:val="003259DF"/>
    <w:rsid w:val="00327EFF"/>
    <w:rsid w:val="00332D76"/>
    <w:rsid w:val="003346B1"/>
    <w:rsid w:val="00336BD0"/>
    <w:rsid w:val="00345FEA"/>
    <w:rsid w:val="00352B50"/>
    <w:rsid w:val="00352F7C"/>
    <w:rsid w:val="00365681"/>
    <w:rsid w:val="00366918"/>
    <w:rsid w:val="00381E1F"/>
    <w:rsid w:val="00385206"/>
    <w:rsid w:val="00390AC7"/>
    <w:rsid w:val="0039103E"/>
    <w:rsid w:val="003911CE"/>
    <w:rsid w:val="00392495"/>
    <w:rsid w:val="003926C1"/>
    <w:rsid w:val="00394813"/>
    <w:rsid w:val="00397311"/>
    <w:rsid w:val="003A0265"/>
    <w:rsid w:val="003B29F5"/>
    <w:rsid w:val="003B4022"/>
    <w:rsid w:val="003B4E65"/>
    <w:rsid w:val="003C29F6"/>
    <w:rsid w:val="003C628F"/>
    <w:rsid w:val="003C6E04"/>
    <w:rsid w:val="003D128F"/>
    <w:rsid w:val="003E0044"/>
    <w:rsid w:val="003E20A8"/>
    <w:rsid w:val="003E3BBC"/>
    <w:rsid w:val="003E4BB6"/>
    <w:rsid w:val="003E6BCB"/>
    <w:rsid w:val="003F0B34"/>
    <w:rsid w:val="003F162D"/>
    <w:rsid w:val="003F5509"/>
    <w:rsid w:val="003F603F"/>
    <w:rsid w:val="00402181"/>
    <w:rsid w:val="00402CF5"/>
    <w:rsid w:val="00404CBA"/>
    <w:rsid w:val="00417527"/>
    <w:rsid w:val="00420BCB"/>
    <w:rsid w:val="00421F6B"/>
    <w:rsid w:val="00422478"/>
    <w:rsid w:val="00423E02"/>
    <w:rsid w:val="004424D8"/>
    <w:rsid w:val="00446F4A"/>
    <w:rsid w:val="004610B6"/>
    <w:rsid w:val="0046147C"/>
    <w:rsid w:val="00462585"/>
    <w:rsid w:val="00463671"/>
    <w:rsid w:val="00466686"/>
    <w:rsid w:val="0046720F"/>
    <w:rsid w:val="00471915"/>
    <w:rsid w:val="00472E27"/>
    <w:rsid w:val="00474ACD"/>
    <w:rsid w:val="0047605D"/>
    <w:rsid w:val="004820EA"/>
    <w:rsid w:val="00482F95"/>
    <w:rsid w:val="00484C3C"/>
    <w:rsid w:val="0049125A"/>
    <w:rsid w:val="00495A6D"/>
    <w:rsid w:val="00496036"/>
    <w:rsid w:val="004A0CE6"/>
    <w:rsid w:val="004A2AA5"/>
    <w:rsid w:val="004A39A9"/>
    <w:rsid w:val="004A54D4"/>
    <w:rsid w:val="004A56D5"/>
    <w:rsid w:val="004B023B"/>
    <w:rsid w:val="004D1A20"/>
    <w:rsid w:val="004D1B05"/>
    <w:rsid w:val="004D6C5A"/>
    <w:rsid w:val="004D6F68"/>
    <w:rsid w:val="004E157E"/>
    <w:rsid w:val="004E5A69"/>
    <w:rsid w:val="004F610F"/>
    <w:rsid w:val="004F6BF4"/>
    <w:rsid w:val="004F7702"/>
    <w:rsid w:val="005015DA"/>
    <w:rsid w:val="00501709"/>
    <w:rsid w:val="00501AAB"/>
    <w:rsid w:val="00504357"/>
    <w:rsid w:val="00506DBE"/>
    <w:rsid w:val="005074B8"/>
    <w:rsid w:val="00510A6B"/>
    <w:rsid w:val="00522A5D"/>
    <w:rsid w:val="00524D33"/>
    <w:rsid w:val="005308D8"/>
    <w:rsid w:val="0053306B"/>
    <w:rsid w:val="00533C9D"/>
    <w:rsid w:val="0053686B"/>
    <w:rsid w:val="005458DE"/>
    <w:rsid w:val="0055076A"/>
    <w:rsid w:val="005528BC"/>
    <w:rsid w:val="005533DB"/>
    <w:rsid w:val="00561392"/>
    <w:rsid w:val="005621F6"/>
    <w:rsid w:val="005647B2"/>
    <w:rsid w:val="00577179"/>
    <w:rsid w:val="005915AF"/>
    <w:rsid w:val="00595D6E"/>
    <w:rsid w:val="00596E36"/>
    <w:rsid w:val="005B2CA2"/>
    <w:rsid w:val="005B684C"/>
    <w:rsid w:val="005C0749"/>
    <w:rsid w:val="005C692E"/>
    <w:rsid w:val="005D22B6"/>
    <w:rsid w:val="005D3C59"/>
    <w:rsid w:val="005D6F3A"/>
    <w:rsid w:val="005E1594"/>
    <w:rsid w:val="005E33DC"/>
    <w:rsid w:val="005E4C92"/>
    <w:rsid w:val="005F10B7"/>
    <w:rsid w:val="005F69FA"/>
    <w:rsid w:val="006031A7"/>
    <w:rsid w:val="0060396C"/>
    <w:rsid w:val="00603BFC"/>
    <w:rsid w:val="006127F9"/>
    <w:rsid w:val="006160FF"/>
    <w:rsid w:val="00616B4E"/>
    <w:rsid w:val="00616C54"/>
    <w:rsid w:val="00623371"/>
    <w:rsid w:val="00625CF8"/>
    <w:rsid w:val="00626581"/>
    <w:rsid w:val="00626843"/>
    <w:rsid w:val="006318EA"/>
    <w:rsid w:val="0063200D"/>
    <w:rsid w:val="00635B15"/>
    <w:rsid w:val="00643567"/>
    <w:rsid w:val="00647C9B"/>
    <w:rsid w:val="00650B28"/>
    <w:rsid w:val="00650EC8"/>
    <w:rsid w:val="00655E95"/>
    <w:rsid w:val="00656E49"/>
    <w:rsid w:val="00657662"/>
    <w:rsid w:val="006719FC"/>
    <w:rsid w:val="00672A0D"/>
    <w:rsid w:val="006762E9"/>
    <w:rsid w:val="00677359"/>
    <w:rsid w:val="006778F0"/>
    <w:rsid w:val="00680289"/>
    <w:rsid w:val="00685090"/>
    <w:rsid w:val="006862FA"/>
    <w:rsid w:val="00687560"/>
    <w:rsid w:val="00687CE9"/>
    <w:rsid w:val="00694290"/>
    <w:rsid w:val="00694324"/>
    <w:rsid w:val="0069599F"/>
    <w:rsid w:val="00696678"/>
    <w:rsid w:val="00696E1F"/>
    <w:rsid w:val="006A636F"/>
    <w:rsid w:val="006A6616"/>
    <w:rsid w:val="006C32E3"/>
    <w:rsid w:val="006C43DB"/>
    <w:rsid w:val="006C61FA"/>
    <w:rsid w:val="006C6770"/>
    <w:rsid w:val="006C7E33"/>
    <w:rsid w:val="006D79C7"/>
    <w:rsid w:val="006E5A69"/>
    <w:rsid w:val="006E7584"/>
    <w:rsid w:val="006F0522"/>
    <w:rsid w:val="006F08D3"/>
    <w:rsid w:val="006F451A"/>
    <w:rsid w:val="00700697"/>
    <w:rsid w:val="00704473"/>
    <w:rsid w:val="0071223D"/>
    <w:rsid w:val="00715E07"/>
    <w:rsid w:val="00716C15"/>
    <w:rsid w:val="00720ADB"/>
    <w:rsid w:val="00721337"/>
    <w:rsid w:val="00721C16"/>
    <w:rsid w:val="0072245C"/>
    <w:rsid w:val="007333B1"/>
    <w:rsid w:val="00736062"/>
    <w:rsid w:val="00740213"/>
    <w:rsid w:val="00740B84"/>
    <w:rsid w:val="00741BDF"/>
    <w:rsid w:val="00745ED4"/>
    <w:rsid w:val="00753648"/>
    <w:rsid w:val="007600C8"/>
    <w:rsid w:val="00761BEB"/>
    <w:rsid w:val="0076313C"/>
    <w:rsid w:val="00765706"/>
    <w:rsid w:val="007731C0"/>
    <w:rsid w:val="007761D3"/>
    <w:rsid w:val="00780BFB"/>
    <w:rsid w:val="007830F2"/>
    <w:rsid w:val="007836CD"/>
    <w:rsid w:val="00783903"/>
    <w:rsid w:val="007904E5"/>
    <w:rsid w:val="00792487"/>
    <w:rsid w:val="007943BE"/>
    <w:rsid w:val="00797239"/>
    <w:rsid w:val="0079760C"/>
    <w:rsid w:val="007A4941"/>
    <w:rsid w:val="007B018E"/>
    <w:rsid w:val="007B1896"/>
    <w:rsid w:val="007B4D0B"/>
    <w:rsid w:val="007C3134"/>
    <w:rsid w:val="007C7123"/>
    <w:rsid w:val="007D48DF"/>
    <w:rsid w:val="007D623A"/>
    <w:rsid w:val="007E1414"/>
    <w:rsid w:val="007E217F"/>
    <w:rsid w:val="007E359C"/>
    <w:rsid w:val="007F0720"/>
    <w:rsid w:val="007F75AB"/>
    <w:rsid w:val="00800FC2"/>
    <w:rsid w:val="008053BC"/>
    <w:rsid w:val="00807184"/>
    <w:rsid w:val="00815634"/>
    <w:rsid w:val="008166B4"/>
    <w:rsid w:val="00816CDC"/>
    <w:rsid w:val="00821E1B"/>
    <w:rsid w:val="00825FA5"/>
    <w:rsid w:val="00830773"/>
    <w:rsid w:val="00835D77"/>
    <w:rsid w:val="00836565"/>
    <w:rsid w:val="00843AFA"/>
    <w:rsid w:val="00844940"/>
    <w:rsid w:val="008468A3"/>
    <w:rsid w:val="00846CAF"/>
    <w:rsid w:val="00850B9E"/>
    <w:rsid w:val="00851B52"/>
    <w:rsid w:val="00854AC2"/>
    <w:rsid w:val="008559F3"/>
    <w:rsid w:val="0085703B"/>
    <w:rsid w:val="008579BC"/>
    <w:rsid w:val="00857BC7"/>
    <w:rsid w:val="008604A9"/>
    <w:rsid w:val="00866009"/>
    <w:rsid w:val="00874085"/>
    <w:rsid w:val="0087502B"/>
    <w:rsid w:val="00876A0A"/>
    <w:rsid w:val="008811B5"/>
    <w:rsid w:val="00881C84"/>
    <w:rsid w:val="008831C7"/>
    <w:rsid w:val="00883607"/>
    <w:rsid w:val="00886920"/>
    <w:rsid w:val="0088695E"/>
    <w:rsid w:val="008962CD"/>
    <w:rsid w:val="00896D78"/>
    <w:rsid w:val="008A2036"/>
    <w:rsid w:val="008A5D60"/>
    <w:rsid w:val="008B3105"/>
    <w:rsid w:val="008B6353"/>
    <w:rsid w:val="008B709D"/>
    <w:rsid w:val="008C213A"/>
    <w:rsid w:val="008C4121"/>
    <w:rsid w:val="008D5C98"/>
    <w:rsid w:val="008D75C1"/>
    <w:rsid w:val="00900570"/>
    <w:rsid w:val="0090365F"/>
    <w:rsid w:val="00903A39"/>
    <w:rsid w:val="009133E4"/>
    <w:rsid w:val="009139A9"/>
    <w:rsid w:val="00916868"/>
    <w:rsid w:val="00917692"/>
    <w:rsid w:val="00921A9C"/>
    <w:rsid w:val="00921C98"/>
    <w:rsid w:val="009222C0"/>
    <w:rsid w:val="00927D43"/>
    <w:rsid w:val="00937D50"/>
    <w:rsid w:val="00937E75"/>
    <w:rsid w:val="00940DA2"/>
    <w:rsid w:val="00947E31"/>
    <w:rsid w:val="00952C8C"/>
    <w:rsid w:val="009571C6"/>
    <w:rsid w:val="00961BE2"/>
    <w:rsid w:val="00962DFF"/>
    <w:rsid w:val="00967F28"/>
    <w:rsid w:val="00971BFF"/>
    <w:rsid w:val="009827AE"/>
    <w:rsid w:val="0098339B"/>
    <w:rsid w:val="009916AF"/>
    <w:rsid w:val="00991FB2"/>
    <w:rsid w:val="009B3467"/>
    <w:rsid w:val="009B61FB"/>
    <w:rsid w:val="009B6C74"/>
    <w:rsid w:val="009C0AE6"/>
    <w:rsid w:val="009C3740"/>
    <w:rsid w:val="009C5083"/>
    <w:rsid w:val="009C7D45"/>
    <w:rsid w:val="009D246F"/>
    <w:rsid w:val="009D6E05"/>
    <w:rsid w:val="009D72DF"/>
    <w:rsid w:val="009E0325"/>
    <w:rsid w:val="009E09E0"/>
    <w:rsid w:val="009E4657"/>
    <w:rsid w:val="009E7EA7"/>
    <w:rsid w:val="00A015BE"/>
    <w:rsid w:val="00A0559E"/>
    <w:rsid w:val="00A06D2B"/>
    <w:rsid w:val="00A11D4F"/>
    <w:rsid w:val="00A11D99"/>
    <w:rsid w:val="00A16004"/>
    <w:rsid w:val="00A20505"/>
    <w:rsid w:val="00A21296"/>
    <w:rsid w:val="00A22DF9"/>
    <w:rsid w:val="00A32D75"/>
    <w:rsid w:val="00A35052"/>
    <w:rsid w:val="00A35D3E"/>
    <w:rsid w:val="00A401E5"/>
    <w:rsid w:val="00A44221"/>
    <w:rsid w:val="00A54984"/>
    <w:rsid w:val="00A5646A"/>
    <w:rsid w:val="00A61F20"/>
    <w:rsid w:val="00A65E89"/>
    <w:rsid w:val="00A664FC"/>
    <w:rsid w:val="00A73325"/>
    <w:rsid w:val="00A747D7"/>
    <w:rsid w:val="00A75549"/>
    <w:rsid w:val="00A75BAD"/>
    <w:rsid w:val="00A77446"/>
    <w:rsid w:val="00A775FE"/>
    <w:rsid w:val="00A80DAC"/>
    <w:rsid w:val="00A81750"/>
    <w:rsid w:val="00A84277"/>
    <w:rsid w:val="00A8490E"/>
    <w:rsid w:val="00A856EF"/>
    <w:rsid w:val="00A86D3D"/>
    <w:rsid w:val="00A94304"/>
    <w:rsid w:val="00A94C40"/>
    <w:rsid w:val="00A95CA3"/>
    <w:rsid w:val="00AA1629"/>
    <w:rsid w:val="00AA17E0"/>
    <w:rsid w:val="00AA43F2"/>
    <w:rsid w:val="00AA4608"/>
    <w:rsid w:val="00AB7606"/>
    <w:rsid w:val="00AB76C8"/>
    <w:rsid w:val="00AC0C80"/>
    <w:rsid w:val="00AC0E70"/>
    <w:rsid w:val="00AD37F4"/>
    <w:rsid w:val="00AD6937"/>
    <w:rsid w:val="00AE1DAF"/>
    <w:rsid w:val="00AE2A2A"/>
    <w:rsid w:val="00AE6502"/>
    <w:rsid w:val="00AF2B38"/>
    <w:rsid w:val="00AF38AD"/>
    <w:rsid w:val="00B02FBE"/>
    <w:rsid w:val="00B17BDC"/>
    <w:rsid w:val="00B24534"/>
    <w:rsid w:val="00B26AD2"/>
    <w:rsid w:val="00B32839"/>
    <w:rsid w:val="00B339E4"/>
    <w:rsid w:val="00B41B2B"/>
    <w:rsid w:val="00B41D9F"/>
    <w:rsid w:val="00B44DC4"/>
    <w:rsid w:val="00B473CA"/>
    <w:rsid w:val="00B47F78"/>
    <w:rsid w:val="00B509F3"/>
    <w:rsid w:val="00B51279"/>
    <w:rsid w:val="00B5430D"/>
    <w:rsid w:val="00B567D7"/>
    <w:rsid w:val="00B60260"/>
    <w:rsid w:val="00B60373"/>
    <w:rsid w:val="00B6122A"/>
    <w:rsid w:val="00B6225B"/>
    <w:rsid w:val="00B6315A"/>
    <w:rsid w:val="00B65709"/>
    <w:rsid w:val="00B8308E"/>
    <w:rsid w:val="00B85FCA"/>
    <w:rsid w:val="00B922C2"/>
    <w:rsid w:val="00B96DAB"/>
    <w:rsid w:val="00BA02BB"/>
    <w:rsid w:val="00BA12D4"/>
    <w:rsid w:val="00BA1B62"/>
    <w:rsid w:val="00BA22D9"/>
    <w:rsid w:val="00BA7622"/>
    <w:rsid w:val="00BB4205"/>
    <w:rsid w:val="00BC232E"/>
    <w:rsid w:val="00BC54DF"/>
    <w:rsid w:val="00BD1403"/>
    <w:rsid w:val="00BE12B4"/>
    <w:rsid w:val="00C018B7"/>
    <w:rsid w:val="00C06C47"/>
    <w:rsid w:val="00C1065A"/>
    <w:rsid w:val="00C10681"/>
    <w:rsid w:val="00C13676"/>
    <w:rsid w:val="00C20943"/>
    <w:rsid w:val="00C226BD"/>
    <w:rsid w:val="00C2544A"/>
    <w:rsid w:val="00C25D44"/>
    <w:rsid w:val="00C31462"/>
    <w:rsid w:val="00C33553"/>
    <w:rsid w:val="00C34762"/>
    <w:rsid w:val="00C36CD3"/>
    <w:rsid w:val="00C36FB3"/>
    <w:rsid w:val="00C430C0"/>
    <w:rsid w:val="00C52849"/>
    <w:rsid w:val="00C56F60"/>
    <w:rsid w:val="00C708B4"/>
    <w:rsid w:val="00C734A3"/>
    <w:rsid w:val="00C77EDF"/>
    <w:rsid w:val="00C808C7"/>
    <w:rsid w:val="00C81504"/>
    <w:rsid w:val="00C83454"/>
    <w:rsid w:val="00C8741C"/>
    <w:rsid w:val="00C91B2C"/>
    <w:rsid w:val="00C939E3"/>
    <w:rsid w:val="00C9631C"/>
    <w:rsid w:val="00CA19FD"/>
    <w:rsid w:val="00CA3155"/>
    <w:rsid w:val="00CA3ACF"/>
    <w:rsid w:val="00CB7867"/>
    <w:rsid w:val="00CC029E"/>
    <w:rsid w:val="00CC2C8F"/>
    <w:rsid w:val="00CC3292"/>
    <w:rsid w:val="00CC7FBA"/>
    <w:rsid w:val="00CD0AD4"/>
    <w:rsid w:val="00CD0DF5"/>
    <w:rsid w:val="00CE3083"/>
    <w:rsid w:val="00CE6AE2"/>
    <w:rsid w:val="00CE7456"/>
    <w:rsid w:val="00D03270"/>
    <w:rsid w:val="00D14FAA"/>
    <w:rsid w:val="00D154F0"/>
    <w:rsid w:val="00D1788D"/>
    <w:rsid w:val="00D328A8"/>
    <w:rsid w:val="00D32E42"/>
    <w:rsid w:val="00D35F59"/>
    <w:rsid w:val="00D45616"/>
    <w:rsid w:val="00D516B7"/>
    <w:rsid w:val="00D51EDE"/>
    <w:rsid w:val="00D521A5"/>
    <w:rsid w:val="00D54B71"/>
    <w:rsid w:val="00D60B57"/>
    <w:rsid w:val="00D67E3A"/>
    <w:rsid w:val="00D74340"/>
    <w:rsid w:val="00D75423"/>
    <w:rsid w:val="00D75508"/>
    <w:rsid w:val="00D8278C"/>
    <w:rsid w:val="00D8304D"/>
    <w:rsid w:val="00D847FF"/>
    <w:rsid w:val="00D84BE7"/>
    <w:rsid w:val="00D853E8"/>
    <w:rsid w:val="00D90951"/>
    <w:rsid w:val="00D92722"/>
    <w:rsid w:val="00D95C14"/>
    <w:rsid w:val="00DA1715"/>
    <w:rsid w:val="00DA3419"/>
    <w:rsid w:val="00DA7818"/>
    <w:rsid w:val="00DB0C82"/>
    <w:rsid w:val="00DB244D"/>
    <w:rsid w:val="00DB5FC5"/>
    <w:rsid w:val="00DC0598"/>
    <w:rsid w:val="00DC2ACC"/>
    <w:rsid w:val="00DC4100"/>
    <w:rsid w:val="00DD0DCE"/>
    <w:rsid w:val="00DD10D5"/>
    <w:rsid w:val="00DD42DB"/>
    <w:rsid w:val="00DD7985"/>
    <w:rsid w:val="00DE342F"/>
    <w:rsid w:val="00DF7539"/>
    <w:rsid w:val="00E02787"/>
    <w:rsid w:val="00E027EC"/>
    <w:rsid w:val="00E0695A"/>
    <w:rsid w:val="00E10064"/>
    <w:rsid w:val="00E10932"/>
    <w:rsid w:val="00E13938"/>
    <w:rsid w:val="00E148C9"/>
    <w:rsid w:val="00E22F23"/>
    <w:rsid w:val="00E25A25"/>
    <w:rsid w:val="00E408E2"/>
    <w:rsid w:val="00E44423"/>
    <w:rsid w:val="00E45B2B"/>
    <w:rsid w:val="00E5474F"/>
    <w:rsid w:val="00E6088C"/>
    <w:rsid w:val="00E60B5C"/>
    <w:rsid w:val="00E61EDD"/>
    <w:rsid w:val="00E62383"/>
    <w:rsid w:val="00E71AED"/>
    <w:rsid w:val="00E74602"/>
    <w:rsid w:val="00E76287"/>
    <w:rsid w:val="00E8255E"/>
    <w:rsid w:val="00E83BF4"/>
    <w:rsid w:val="00E85FBD"/>
    <w:rsid w:val="00E868D0"/>
    <w:rsid w:val="00E92491"/>
    <w:rsid w:val="00EA12D5"/>
    <w:rsid w:val="00EA1474"/>
    <w:rsid w:val="00EA28F9"/>
    <w:rsid w:val="00EA55E6"/>
    <w:rsid w:val="00EB1C6F"/>
    <w:rsid w:val="00EB74C0"/>
    <w:rsid w:val="00EC0B61"/>
    <w:rsid w:val="00EC0C0C"/>
    <w:rsid w:val="00EC312A"/>
    <w:rsid w:val="00EC5392"/>
    <w:rsid w:val="00EC5F5C"/>
    <w:rsid w:val="00EC75B4"/>
    <w:rsid w:val="00ED1006"/>
    <w:rsid w:val="00ED2AC4"/>
    <w:rsid w:val="00ED5C01"/>
    <w:rsid w:val="00ED71F4"/>
    <w:rsid w:val="00ED7BF1"/>
    <w:rsid w:val="00ED7C4A"/>
    <w:rsid w:val="00EE45AF"/>
    <w:rsid w:val="00EF33C6"/>
    <w:rsid w:val="00EF3E17"/>
    <w:rsid w:val="00EF4400"/>
    <w:rsid w:val="00EF5D97"/>
    <w:rsid w:val="00EF79D8"/>
    <w:rsid w:val="00F00C3E"/>
    <w:rsid w:val="00F00D46"/>
    <w:rsid w:val="00F073A1"/>
    <w:rsid w:val="00F07E89"/>
    <w:rsid w:val="00F10E64"/>
    <w:rsid w:val="00F225FE"/>
    <w:rsid w:val="00F226D0"/>
    <w:rsid w:val="00F22C4C"/>
    <w:rsid w:val="00F27EBA"/>
    <w:rsid w:val="00F30D99"/>
    <w:rsid w:val="00F326A9"/>
    <w:rsid w:val="00F4161C"/>
    <w:rsid w:val="00F4203B"/>
    <w:rsid w:val="00F4273A"/>
    <w:rsid w:val="00F453CA"/>
    <w:rsid w:val="00F51ED3"/>
    <w:rsid w:val="00F5381E"/>
    <w:rsid w:val="00F56E6A"/>
    <w:rsid w:val="00F60890"/>
    <w:rsid w:val="00F608E8"/>
    <w:rsid w:val="00F60DFF"/>
    <w:rsid w:val="00F663F7"/>
    <w:rsid w:val="00F665C2"/>
    <w:rsid w:val="00F67B13"/>
    <w:rsid w:val="00F7563E"/>
    <w:rsid w:val="00F81646"/>
    <w:rsid w:val="00F85C38"/>
    <w:rsid w:val="00F86130"/>
    <w:rsid w:val="00F903F4"/>
    <w:rsid w:val="00F90475"/>
    <w:rsid w:val="00F90A52"/>
    <w:rsid w:val="00FA01F3"/>
    <w:rsid w:val="00FA04DB"/>
    <w:rsid w:val="00FA255D"/>
    <w:rsid w:val="00FA605D"/>
    <w:rsid w:val="00FA7EB0"/>
    <w:rsid w:val="00FB1752"/>
    <w:rsid w:val="00FB1889"/>
    <w:rsid w:val="00FB35E1"/>
    <w:rsid w:val="00FB3699"/>
    <w:rsid w:val="00FB46C7"/>
    <w:rsid w:val="00FC069E"/>
    <w:rsid w:val="00FC10BE"/>
    <w:rsid w:val="00FC5E38"/>
    <w:rsid w:val="00FC6F36"/>
    <w:rsid w:val="00FD1679"/>
    <w:rsid w:val="00FD5918"/>
    <w:rsid w:val="00FE3809"/>
    <w:rsid w:val="00FE4A05"/>
    <w:rsid w:val="00FE4A8E"/>
    <w:rsid w:val="00FF131D"/>
    <w:rsid w:val="00FF28F0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0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0BF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3505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bsatz-Standardschriftart">
    <w:name w:val="Absatz-Standardschriftart"/>
    <w:rsid w:val="00F67B13"/>
  </w:style>
  <w:style w:type="paragraph" w:customStyle="1" w:styleId="ConsPlusNormal">
    <w:name w:val="ConsPlusNormal"/>
    <w:rsid w:val="00F67B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unhideWhenUsed/>
    <w:rsid w:val="00A54984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rsid w:val="00A54984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5">
    <w:name w:val="footnote reference"/>
    <w:semiHidden/>
    <w:rsid w:val="00ED71F4"/>
    <w:rPr>
      <w:vertAlign w:val="superscript"/>
    </w:rPr>
  </w:style>
  <w:style w:type="paragraph" w:styleId="a6">
    <w:name w:val="footnote text"/>
    <w:basedOn w:val="a"/>
    <w:semiHidden/>
    <w:rsid w:val="00ED71F4"/>
    <w:rPr>
      <w:sz w:val="20"/>
      <w:szCs w:val="20"/>
    </w:rPr>
  </w:style>
  <w:style w:type="character" w:styleId="a7">
    <w:name w:val="Strong"/>
    <w:qFormat/>
    <w:rsid w:val="00056D11"/>
    <w:rPr>
      <w:b/>
      <w:bCs/>
    </w:rPr>
  </w:style>
  <w:style w:type="paragraph" w:styleId="a8">
    <w:name w:val="Normal (Web)"/>
    <w:basedOn w:val="a"/>
    <w:rsid w:val="00056D11"/>
    <w:pPr>
      <w:spacing w:before="100" w:beforeAutospacing="1" w:after="225"/>
    </w:pPr>
  </w:style>
  <w:style w:type="paragraph" w:styleId="a9">
    <w:name w:val="header"/>
    <w:basedOn w:val="a"/>
    <w:link w:val="aa"/>
    <w:uiPriority w:val="99"/>
    <w:rsid w:val="00E85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85FBD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35D77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styleId="2">
    <w:name w:val="Body Text Indent 2"/>
    <w:basedOn w:val="a"/>
    <w:link w:val="20"/>
    <w:rsid w:val="00A664FC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A664FC"/>
    <w:rPr>
      <w:sz w:val="28"/>
    </w:rPr>
  </w:style>
  <w:style w:type="paragraph" w:customStyle="1" w:styleId="formattext">
    <w:name w:val="formattext"/>
    <w:basedOn w:val="a"/>
    <w:rsid w:val="00FE3809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1C353A"/>
    <w:rPr>
      <w:color w:val="0000FF"/>
      <w:u w:val="single"/>
    </w:rPr>
  </w:style>
  <w:style w:type="paragraph" w:customStyle="1" w:styleId="ConsPlusTitle">
    <w:name w:val="ConsPlusTitle"/>
    <w:rsid w:val="00C106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01">
    <w:name w:val="fontstyle01"/>
    <w:rsid w:val="00F073A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4A2A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937"/>
    <w:rPr>
      <w:rFonts w:ascii="Arial" w:hAnsi="Arial"/>
      <w:b/>
      <w:bCs/>
      <w:color w:val="26282F"/>
      <w:sz w:val="24"/>
      <w:szCs w:val="24"/>
    </w:rPr>
  </w:style>
  <w:style w:type="paragraph" w:styleId="ad">
    <w:name w:val="Body Text"/>
    <w:aliases w:val="Основной тек"/>
    <w:basedOn w:val="a"/>
    <w:link w:val="ae"/>
    <w:rsid w:val="00AD6937"/>
    <w:pPr>
      <w:jc w:val="both"/>
    </w:pPr>
    <w:rPr>
      <w:szCs w:val="20"/>
    </w:rPr>
  </w:style>
  <w:style w:type="character" w:customStyle="1" w:styleId="ae">
    <w:name w:val="Основной текст Знак"/>
    <w:aliases w:val="Основной тек Знак"/>
    <w:basedOn w:val="a0"/>
    <w:link w:val="ad"/>
    <w:rsid w:val="00AD6937"/>
    <w:rPr>
      <w:sz w:val="24"/>
    </w:rPr>
  </w:style>
  <w:style w:type="paragraph" w:customStyle="1" w:styleId="ConsPlusNonformat">
    <w:name w:val="ConsPlusNonformat"/>
    <w:rsid w:val="00AD6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AD69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D6937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6937"/>
  </w:style>
  <w:style w:type="table" w:styleId="af1">
    <w:name w:val="Table Grid"/>
    <w:basedOn w:val="a1"/>
    <w:uiPriority w:val="59"/>
    <w:rsid w:val="00AD69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D69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0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0BF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3505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bsatz-Standardschriftart">
    <w:name w:val="Absatz-Standardschriftart"/>
    <w:rsid w:val="00F67B13"/>
  </w:style>
  <w:style w:type="paragraph" w:customStyle="1" w:styleId="ConsPlusNormal">
    <w:name w:val="ConsPlusNormal"/>
    <w:rsid w:val="00F67B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unhideWhenUsed/>
    <w:rsid w:val="00A54984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rsid w:val="00A54984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5">
    <w:name w:val="footnote reference"/>
    <w:semiHidden/>
    <w:rsid w:val="00ED71F4"/>
    <w:rPr>
      <w:vertAlign w:val="superscript"/>
    </w:rPr>
  </w:style>
  <w:style w:type="paragraph" w:styleId="a6">
    <w:name w:val="footnote text"/>
    <w:basedOn w:val="a"/>
    <w:semiHidden/>
    <w:rsid w:val="00ED71F4"/>
    <w:rPr>
      <w:sz w:val="20"/>
      <w:szCs w:val="20"/>
    </w:rPr>
  </w:style>
  <w:style w:type="character" w:styleId="a7">
    <w:name w:val="Strong"/>
    <w:qFormat/>
    <w:rsid w:val="00056D11"/>
    <w:rPr>
      <w:b/>
      <w:bCs/>
    </w:rPr>
  </w:style>
  <w:style w:type="paragraph" w:styleId="a8">
    <w:name w:val="Normal (Web)"/>
    <w:basedOn w:val="a"/>
    <w:rsid w:val="00056D11"/>
    <w:pPr>
      <w:spacing w:before="100" w:beforeAutospacing="1" w:after="225"/>
    </w:pPr>
  </w:style>
  <w:style w:type="paragraph" w:styleId="a9">
    <w:name w:val="header"/>
    <w:basedOn w:val="a"/>
    <w:link w:val="aa"/>
    <w:uiPriority w:val="99"/>
    <w:rsid w:val="00E85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85FBD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35D77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styleId="2">
    <w:name w:val="Body Text Indent 2"/>
    <w:basedOn w:val="a"/>
    <w:link w:val="20"/>
    <w:rsid w:val="00A664FC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A664FC"/>
    <w:rPr>
      <w:sz w:val="28"/>
    </w:rPr>
  </w:style>
  <w:style w:type="paragraph" w:customStyle="1" w:styleId="formattext">
    <w:name w:val="formattext"/>
    <w:basedOn w:val="a"/>
    <w:rsid w:val="00FE3809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1C353A"/>
    <w:rPr>
      <w:color w:val="0000FF"/>
      <w:u w:val="single"/>
    </w:rPr>
  </w:style>
  <w:style w:type="paragraph" w:customStyle="1" w:styleId="ConsPlusTitle">
    <w:name w:val="ConsPlusTitle"/>
    <w:rsid w:val="00C106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01">
    <w:name w:val="fontstyle01"/>
    <w:rsid w:val="00F073A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4A2A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937"/>
    <w:rPr>
      <w:rFonts w:ascii="Arial" w:hAnsi="Arial"/>
      <w:b/>
      <w:bCs/>
      <w:color w:val="26282F"/>
      <w:sz w:val="24"/>
      <w:szCs w:val="24"/>
    </w:rPr>
  </w:style>
  <w:style w:type="paragraph" w:styleId="ad">
    <w:name w:val="Body Text"/>
    <w:aliases w:val="Основной тек"/>
    <w:basedOn w:val="a"/>
    <w:link w:val="ae"/>
    <w:rsid w:val="00AD6937"/>
    <w:pPr>
      <w:jc w:val="both"/>
    </w:pPr>
    <w:rPr>
      <w:szCs w:val="20"/>
    </w:rPr>
  </w:style>
  <w:style w:type="character" w:customStyle="1" w:styleId="ae">
    <w:name w:val="Основной текст Знак"/>
    <w:aliases w:val="Основной тек Знак"/>
    <w:basedOn w:val="a0"/>
    <w:link w:val="ad"/>
    <w:rsid w:val="00AD6937"/>
    <w:rPr>
      <w:sz w:val="24"/>
    </w:rPr>
  </w:style>
  <w:style w:type="paragraph" w:customStyle="1" w:styleId="ConsPlusNonformat">
    <w:name w:val="ConsPlusNonformat"/>
    <w:rsid w:val="00AD6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AD69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D6937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6937"/>
  </w:style>
  <w:style w:type="table" w:styleId="af1">
    <w:name w:val="Table Grid"/>
    <w:basedOn w:val="a1"/>
    <w:uiPriority w:val="59"/>
    <w:rsid w:val="00AD69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D69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00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513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CA59-B7A1-48D3-BE5C-FF1865CF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27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30875</CharactersWithSpaces>
  <SharedDoc>false</SharedDoc>
  <HLinks>
    <vt:vector size="30" baseType="variant">
      <vt:variant>
        <vt:i4>327692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consultantplus://offline/ref=061C330191D2785B0633AACADE31358CDF43AA7DC44B87B5FB78F813AC1Bq0M</vt:lpwstr>
      </vt:variant>
      <vt:variant>
        <vt:lpwstr/>
      </vt:variant>
      <vt:variant>
        <vt:i4>7209065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consultantplus://offline/ref=8724E301D71876074B5976769DC6C40FEA639D680A525365D9B17DE5B456796BsDHCL</vt:lpwstr>
      </vt:variant>
      <vt:variant>
        <vt:lpwstr/>
      </vt:variant>
      <vt:variant>
        <vt:i4>196622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consultantplus://offline/ref=8724E301D71876074B59687B8BAA9804EE68CB6108545C3185EE26B8E3s5HFL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consultantplus://offline/ref=8724E301D71876074B59687B8BAA9804EE6BC5630C525C3185EE26B8E35F733C9BA20DD8E5C4FC9Bs1H5L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consultantplus://offline/ref=8724E301D71876074B59687B8BAA9804EE6BC1600E585C3185EE26B8E35F733C9BA20DD8E5C4FD98s1H1L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Зеленцова</dc:creator>
  <cp:lastModifiedBy>NETTOP</cp:lastModifiedBy>
  <cp:revision>38</cp:revision>
  <cp:lastPrinted>2022-12-09T03:00:00Z</cp:lastPrinted>
  <dcterms:created xsi:type="dcterms:W3CDTF">2022-12-05T05:22:00Z</dcterms:created>
  <dcterms:modified xsi:type="dcterms:W3CDTF">2022-12-09T06:32:00Z</dcterms:modified>
</cp:coreProperties>
</file>